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D22DF" w14:textId="4151330A" w:rsidR="00DC6FBD" w:rsidRDefault="00395D61">
      <w:pPr>
        <w:ind w:left="540" w:right="560"/>
        <w:rPr>
          <w:sz w:val="2"/>
        </w:rPr>
      </w:pPr>
      <w:r>
        <w:rPr>
          <w:noProof/>
        </w:rPr>
        <w:drawing>
          <wp:inline distT="0" distB="0" distL="0" distR="0" wp14:anchorId="1DFB9C5E" wp14:editId="4A5BDD9A">
            <wp:extent cx="5410200" cy="975360"/>
            <wp:effectExtent l="0" t="0" r="0" b="0"/>
            <wp:docPr id="1"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0200" cy="975360"/>
                    </a:xfrm>
                    <a:prstGeom prst="rect">
                      <a:avLst/>
                    </a:prstGeom>
                    <a:noFill/>
                    <a:ln>
                      <a:noFill/>
                    </a:ln>
                  </pic:spPr>
                </pic:pic>
              </a:graphicData>
            </a:graphic>
          </wp:inline>
        </w:drawing>
      </w:r>
    </w:p>
    <w:p w14:paraId="531FBA80" w14:textId="77777777" w:rsidR="00DC6FBD" w:rsidRDefault="00DC6FBD">
      <w:pPr>
        <w:spacing w:after="160" w:line="240" w:lineRule="exact"/>
      </w:pPr>
    </w:p>
    <w:tbl>
      <w:tblPr>
        <w:tblW w:w="0" w:type="auto"/>
        <w:tblLayout w:type="fixed"/>
        <w:tblLook w:val="04A0" w:firstRow="1" w:lastRow="0" w:firstColumn="1" w:lastColumn="0" w:noHBand="0" w:noVBand="1"/>
      </w:tblPr>
      <w:tblGrid>
        <w:gridCol w:w="9620"/>
      </w:tblGrid>
      <w:tr w:rsidR="00DC6FBD" w14:paraId="2C13D9B2" w14:textId="77777777">
        <w:tc>
          <w:tcPr>
            <w:tcW w:w="9620" w:type="dxa"/>
            <w:shd w:val="clear" w:color="666553" w:fill="666553"/>
            <w:tcMar>
              <w:top w:w="30" w:type="dxa"/>
              <w:left w:w="0" w:type="dxa"/>
              <w:bottom w:w="0" w:type="dxa"/>
              <w:right w:w="0" w:type="dxa"/>
            </w:tcMar>
            <w:vAlign w:val="center"/>
          </w:tcPr>
          <w:p w14:paraId="03429326" w14:textId="77777777" w:rsidR="00DC6FBD" w:rsidRDefault="00AF1398">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CAHIER DES CLAUSES ADMINISTRATIVES PARTICULIÈRES</w:t>
            </w:r>
          </w:p>
        </w:tc>
      </w:tr>
    </w:tbl>
    <w:p w14:paraId="109340AF" w14:textId="77777777" w:rsidR="00DC6FBD" w:rsidRDefault="00AF1398">
      <w:pPr>
        <w:spacing w:line="240" w:lineRule="exact"/>
      </w:pPr>
      <w:r>
        <w:t xml:space="preserve"> </w:t>
      </w:r>
    </w:p>
    <w:p w14:paraId="7C253AD5" w14:textId="77777777" w:rsidR="00DC6FBD" w:rsidRDefault="00DC6FBD">
      <w:pPr>
        <w:spacing w:after="120" w:line="240" w:lineRule="exact"/>
      </w:pPr>
    </w:p>
    <w:p w14:paraId="3B4F0599" w14:textId="77777777" w:rsidR="00DC6FBD" w:rsidRDefault="00AF1398">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FOURNITURES COURANTES ET DE SERVICES</w:t>
      </w:r>
    </w:p>
    <w:p w14:paraId="6196A11C" w14:textId="77777777" w:rsidR="00DC6FBD" w:rsidRDefault="00DC6FBD">
      <w:pPr>
        <w:spacing w:line="240" w:lineRule="exact"/>
      </w:pPr>
    </w:p>
    <w:p w14:paraId="6AAFA9E7" w14:textId="77777777" w:rsidR="00DC6FBD" w:rsidRDefault="00DC6FBD">
      <w:pPr>
        <w:spacing w:line="240" w:lineRule="exact"/>
      </w:pPr>
    </w:p>
    <w:p w14:paraId="7015F0FC" w14:textId="77777777" w:rsidR="00DC6FBD" w:rsidRDefault="00DC6FBD">
      <w:pPr>
        <w:spacing w:line="240" w:lineRule="exact"/>
      </w:pPr>
    </w:p>
    <w:p w14:paraId="14CAED3C" w14:textId="77777777" w:rsidR="00DC6FBD" w:rsidRDefault="00DC6FBD">
      <w:pPr>
        <w:spacing w:line="240" w:lineRule="exact"/>
      </w:pPr>
    </w:p>
    <w:p w14:paraId="47FBC9AC" w14:textId="77777777" w:rsidR="00DC6FBD" w:rsidRDefault="00DC6FBD">
      <w:pPr>
        <w:spacing w:line="240" w:lineRule="exact"/>
      </w:pPr>
    </w:p>
    <w:p w14:paraId="2174B223" w14:textId="77777777" w:rsidR="00DC6FBD" w:rsidRPr="00CC3744" w:rsidRDefault="00DC6FBD">
      <w:pPr>
        <w:spacing w:line="240" w:lineRule="exact"/>
        <w:rPr>
          <w:rFonts w:ascii="Trebuchet MS" w:eastAsia="Trebuchet MS" w:hAnsi="Trebuchet MS" w:cs="Trebuchet MS"/>
          <w:b/>
          <w:color w:val="000000"/>
          <w:sz w:val="28"/>
          <w:lang w:val="fr-FR"/>
        </w:rPr>
      </w:pPr>
    </w:p>
    <w:p w14:paraId="4D9C4496" w14:textId="4763A145" w:rsidR="00895AFA" w:rsidRPr="00CC3744" w:rsidRDefault="00895AFA" w:rsidP="00895AFA">
      <w:pPr>
        <w:spacing w:line="240" w:lineRule="exact"/>
        <w:rPr>
          <w:rFonts w:ascii="Trebuchet MS" w:eastAsia="Trebuchet MS" w:hAnsi="Trebuchet MS" w:cs="Trebuchet MS"/>
          <w:b/>
          <w:color w:val="000000"/>
          <w:sz w:val="28"/>
          <w:lang w:val="fr-FR"/>
        </w:rPr>
      </w:pPr>
      <w:r w:rsidRPr="00CC3744">
        <w:rPr>
          <w:rFonts w:ascii="Trebuchet MS" w:eastAsia="Trebuchet MS" w:hAnsi="Trebuchet MS" w:cs="Trebuchet MS"/>
          <w:b/>
          <w:color w:val="000000"/>
          <w:sz w:val="28"/>
          <w:lang w:val="fr-FR"/>
        </w:rPr>
        <w:tab/>
      </w:r>
      <w:r w:rsidRPr="00CC3744">
        <w:rPr>
          <w:rFonts w:ascii="Trebuchet MS" w:eastAsia="Trebuchet MS" w:hAnsi="Trebuchet MS" w:cs="Trebuchet MS"/>
          <w:b/>
          <w:color w:val="000000"/>
          <w:sz w:val="28"/>
          <w:lang w:val="fr-FR"/>
        </w:rPr>
        <w:tab/>
      </w:r>
      <w:r w:rsidRPr="00CC3744">
        <w:rPr>
          <w:rFonts w:ascii="Trebuchet MS" w:eastAsia="Trebuchet MS" w:hAnsi="Trebuchet MS" w:cs="Trebuchet MS"/>
          <w:b/>
          <w:color w:val="000000"/>
          <w:sz w:val="28"/>
          <w:lang w:val="fr-FR"/>
        </w:rPr>
        <w:tab/>
        <w:t>Consultation n°2026_0</w:t>
      </w:r>
      <w:r w:rsidR="00CC3744" w:rsidRPr="00CC3744">
        <w:rPr>
          <w:rFonts w:ascii="Trebuchet MS" w:eastAsia="Trebuchet MS" w:hAnsi="Trebuchet MS" w:cs="Trebuchet MS"/>
          <w:b/>
          <w:color w:val="000000"/>
          <w:sz w:val="28"/>
          <w:lang w:val="fr-FR"/>
        </w:rPr>
        <w:t>2</w:t>
      </w:r>
      <w:r w:rsidRPr="00CC3744">
        <w:rPr>
          <w:rFonts w:ascii="Trebuchet MS" w:eastAsia="Trebuchet MS" w:hAnsi="Trebuchet MS" w:cs="Trebuchet MS"/>
          <w:b/>
          <w:color w:val="000000"/>
          <w:sz w:val="28"/>
          <w:lang w:val="fr-FR"/>
        </w:rPr>
        <w:t>_</w:t>
      </w:r>
      <w:r w:rsidR="00CC3744" w:rsidRPr="00CC3744">
        <w:rPr>
          <w:rFonts w:ascii="Trebuchet MS" w:eastAsia="Trebuchet MS" w:hAnsi="Trebuchet MS" w:cs="Trebuchet MS"/>
          <w:b/>
          <w:color w:val="000000"/>
          <w:sz w:val="28"/>
          <w:lang w:val="fr-FR"/>
        </w:rPr>
        <w:t>FLEURS ACTORIA</w:t>
      </w:r>
    </w:p>
    <w:p w14:paraId="14E2BCB6" w14:textId="7F001BCF" w:rsidR="00DC6FBD" w:rsidRDefault="00DC6FBD">
      <w:pPr>
        <w:spacing w:line="240" w:lineRule="exact"/>
      </w:pPr>
    </w:p>
    <w:p w14:paraId="596E5D58" w14:textId="631CC3DB" w:rsidR="00DC6FBD" w:rsidRDefault="00DC6FBD">
      <w:pPr>
        <w:spacing w:after="180" w:line="240" w:lineRule="exact"/>
      </w:pPr>
    </w:p>
    <w:tbl>
      <w:tblPr>
        <w:tblW w:w="0" w:type="auto"/>
        <w:tblInd w:w="1260" w:type="dxa"/>
        <w:tblLayout w:type="fixed"/>
        <w:tblLook w:val="04A0" w:firstRow="1" w:lastRow="0" w:firstColumn="1" w:lastColumn="0" w:noHBand="0" w:noVBand="1"/>
      </w:tblPr>
      <w:tblGrid>
        <w:gridCol w:w="7100"/>
      </w:tblGrid>
      <w:tr w:rsidR="00DC6FBD" w14:paraId="6863888E"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79FFE0E4" w14:textId="1BE3D2D4" w:rsidR="00895AFA" w:rsidRDefault="00BE0004" w:rsidP="00895AFA">
            <w:pPr>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FOURNITURES DE FLEURS COUPEES, PLANTES, VERDURES ET PETITS MATERIELS POUR CFA </w:t>
            </w:r>
          </w:p>
        </w:tc>
      </w:tr>
    </w:tbl>
    <w:p w14:paraId="4D7AA7FF" w14:textId="77777777" w:rsidR="00DC6FBD" w:rsidRDefault="00AF1398">
      <w:pPr>
        <w:spacing w:line="240" w:lineRule="exact"/>
      </w:pPr>
      <w:r>
        <w:t xml:space="preserve"> </w:t>
      </w:r>
    </w:p>
    <w:p w14:paraId="758BB780" w14:textId="77777777" w:rsidR="00DC6FBD" w:rsidRDefault="00DC6FBD">
      <w:pPr>
        <w:spacing w:line="240" w:lineRule="exact"/>
      </w:pPr>
    </w:p>
    <w:p w14:paraId="0C0BAFDA" w14:textId="77777777" w:rsidR="00DC6FBD" w:rsidRDefault="00DC6FBD">
      <w:pPr>
        <w:spacing w:line="240" w:lineRule="exact"/>
      </w:pPr>
    </w:p>
    <w:p w14:paraId="3765E589" w14:textId="58B76291" w:rsidR="00DC6FBD" w:rsidRDefault="00895AFA">
      <w:pPr>
        <w:spacing w:line="240" w:lineRule="exact"/>
      </w:pPr>
      <w:r>
        <w:tab/>
      </w:r>
      <w:r>
        <w:tab/>
      </w:r>
      <w:r>
        <w:tab/>
      </w:r>
    </w:p>
    <w:p w14:paraId="5B237A1B" w14:textId="77777777" w:rsidR="00DC6FBD" w:rsidRDefault="00DC6FBD">
      <w:pPr>
        <w:spacing w:line="240" w:lineRule="exact"/>
      </w:pPr>
    </w:p>
    <w:p w14:paraId="7B1046A1" w14:textId="77777777" w:rsidR="00DC6FBD" w:rsidRDefault="00DC6FBD">
      <w:pPr>
        <w:spacing w:line="240" w:lineRule="exact"/>
      </w:pPr>
    </w:p>
    <w:p w14:paraId="3A72931D" w14:textId="77777777" w:rsidR="00DC6FBD" w:rsidRDefault="00DC6FBD">
      <w:pPr>
        <w:spacing w:line="240" w:lineRule="exact"/>
      </w:pPr>
    </w:p>
    <w:p w14:paraId="5882867E" w14:textId="77777777" w:rsidR="00DC6FBD" w:rsidRDefault="00DC6FBD">
      <w:pPr>
        <w:spacing w:line="240" w:lineRule="exact"/>
      </w:pPr>
    </w:p>
    <w:p w14:paraId="226E6A24" w14:textId="77777777" w:rsidR="00DC6FBD" w:rsidRDefault="00DC6FBD">
      <w:pPr>
        <w:spacing w:line="240" w:lineRule="exact"/>
      </w:pPr>
    </w:p>
    <w:p w14:paraId="00EA9CCE" w14:textId="77777777" w:rsidR="00DC6FBD" w:rsidRDefault="00DC6FBD">
      <w:pPr>
        <w:spacing w:line="240" w:lineRule="exact"/>
      </w:pPr>
    </w:p>
    <w:p w14:paraId="438E4761" w14:textId="77777777" w:rsidR="00DC6FBD" w:rsidRDefault="00DC6FBD">
      <w:pPr>
        <w:spacing w:line="240" w:lineRule="exact"/>
      </w:pPr>
    </w:p>
    <w:p w14:paraId="44552516" w14:textId="77777777" w:rsidR="00DC6FBD" w:rsidRDefault="00DC6FBD">
      <w:pPr>
        <w:spacing w:line="240" w:lineRule="exact"/>
      </w:pPr>
    </w:p>
    <w:p w14:paraId="117CA1EC" w14:textId="77777777" w:rsidR="00DC6FBD" w:rsidRDefault="00DC6FBD">
      <w:pPr>
        <w:spacing w:line="240" w:lineRule="exact"/>
      </w:pPr>
    </w:p>
    <w:p w14:paraId="755CA7E8" w14:textId="77777777" w:rsidR="00DC6FBD" w:rsidRDefault="00DC6FBD">
      <w:pPr>
        <w:spacing w:after="20" w:line="240" w:lineRule="exact"/>
      </w:pPr>
    </w:p>
    <w:p w14:paraId="7EA272ED" w14:textId="77777777" w:rsidR="00DC6FBD" w:rsidRDefault="00AF139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CCI Charente Maritime </w:t>
      </w:r>
    </w:p>
    <w:p w14:paraId="391FF3D8" w14:textId="77777777" w:rsidR="00DC6FBD" w:rsidRDefault="00AF139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La Corderie Royale</w:t>
      </w:r>
    </w:p>
    <w:p w14:paraId="19DA8827" w14:textId="77777777" w:rsidR="00DC6FBD" w:rsidRDefault="00AF139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17300 Rochefort Cedex</w:t>
      </w:r>
    </w:p>
    <w:p w14:paraId="6FA5FC1C" w14:textId="77777777" w:rsidR="00DC6FBD" w:rsidRDefault="00AF1398">
      <w:pPr>
        <w:spacing w:line="279" w:lineRule="exact"/>
        <w:jc w:val="center"/>
        <w:rPr>
          <w:rFonts w:ascii="Trebuchet MS" w:eastAsia="Trebuchet MS" w:hAnsi="Trebuchet MS" w:cs="Trebuchet MS"/>
          <w:color w:val="000000"/>
          <w:lang w:val="fr-FR"/>
        </w:rPr>
        <w:sectPr w:rsidR="00DC6FBD">
          <w:pgSz w:w="11900" w:h="16840"/>
          <w:pgMar w:top="1400" w:right="1140" w:bottom="1440" w:left="1140" w:header="1400" w:footer="1440" w:gutter="0"/>
          <w:cols w:space="708"/>
        </w:sectPr>
      </w:pPr>
      <w:r>
        <w:rPr>
          <w:rFonts w:ascii="Trebuchet MS" w:eastAsia="Trebuchet MS" w:hAnsi="Trebuchet MS" w:cs="Trebuchet MS"/>
          <w:color w:val="000000"/>
          <w:lang w:val="fr-FR"/>
        </w:rPr>
        <w:t>Tél : 05 46 99 13 28</w:t>
      </w:r>
    </w:p>
    <w:p w14:paraId="4DC5A400" w14:textId="77777777" w:rsidR="00DC6FBD" w:rsidRDefault="00DC6FBD">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DC6FBD" w14:paraId="2C752C9C" w14:textId="77777777">
        <w:trPr>
          <w:trHeight w:val="436"/>
        </w:trPr>
        <w:tc>
          <w:tcPr>
            <w:tcW w:w="9600" w:type="dxa"/>
            <w:gridSpan w:val="3"/>
            <w:tcBorders>
              <w:top w:val="single" w:sz="2" w:space="0" w:color="000000"/>
              <w:left w:val="single" w:sz="2" w:space="0" w:color="000000"/>
              <w:right w:val="single" w:sz="2" w:space="0" w:color="000000"/>
            </w:tcBorders>
            <w:shd w:val="clear" w:color="0A75D9" w:fill="0A75D9"/>
            <w:tcMar>
              <w:top w:w="0" w:type="dxa"/>
              <w:left w:w="0" w:type="dxa"/>
              <w:bottom w:w="0" w:type="dxa"/>
              <w:right w:w="0" w:type="dxa"/>
            </w:tcMar>
            <w:vAlign w:val="center"/>
          </w:tcPr>
          <w:p w14:paraId="32316825" w14:textId="77777777" w:rsidR="00DC6FBD" w:rsidRDefault="00AF1398">
            <w:pPr>
              <w:pStyle w:val="Titletable"/>
              <w:jc w:val="center"/>
              <w:rPr>
                <w:lang w:val="fr-FR"/>
              </w:rPr>
            </w:pPr>
            <w:r>
              <w:rPr>
                <w:lang w:val="fr-FR"/>
              </w:rPr>
              <w:t>L'ESSENTIEL DU CONTRAT</w:t>
            </w:r>
          </w:p>
        </w:tc>
      </w:tr>
      <w:tr w:rsidR="00DC6FBD" w14:paraId="166F668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3D15FE" w14:textId="77777777" w:rsidR="00DC6FBD" w:rsidRDefault="00DC6FBD">
            <w:pPr>
              <w:spacing w:line="140" w:lineRule="exact"/>
              <w:rPr>
                <w:sz w:val="14"/>
              </w:rPr>
            </w:pPr>
          </w:p>
          <w:p w14:paraId="10818964" w14:textId="3B22D11F" w:rsidR="00DC6FBD" w:rsidRDefault="00395D61">
            <w:pPr>
              <w:ind w:left="420"/>
              <w:rPr>
                <w:sz w:val="2"/>
              </w:rPr>
            </w:pPr>
            <w:r>
              <w:rPr>
                <w:noProof/>
              </w:rPr>
              <w:drawing>
                <wp:inline distT="0" distB="0" distL="0" distR="0" wp14:anchorId="58AA8F8C" wp14:editId="6200289C">
                  <wp:extent cx="228600" cy="228600"/>
                  <wp:effectExtent l="0" t="0" r="0" b="0"/>
                  <wp:docPr id="2"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808C2E" w14:textId="77777777" w:rsidR="00DC6FBD" w:rsidRDefault="00AF1398">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8EAC28" w14:textId="77777777" w:rsidR="00DC6FBD" w:rsidRDefault="00AF1398">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ACTORIA</w:t>
            </w:r>
          </w:p>
        </w:tc>
      </w:tr>
      <w:tr w:rsidR="00DC6FBD" w14:paraId="4CA0145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BC32E3" w14:textId="77777777" w:rsidR="00DC6FBD" w:rsidRDefault="00DC6FBD">
            <w:pPr>
              <w:spacing w:line="140" w:lineRule="exact"/>
              <w:rPr>
                <w:sz w:val="14"/>
              </w:rPr>
            </w:pPr>
          </w:p>
          <w:p w14:paraId="30F90801" w14:textId="593767AC" w:rsidR="00DC6FBD" w:rsidRDefault="00395D61">
            <w:pPr>
              <w:ind w:left="420"/>
              <w:rPr>
                <w:sz w:val="2"/>
              </w:rPr>
            </w:pPr>
            <w:r>
              <w:rPr>
                <w:noProof/>
              </w:rPr>
              <w:drawing>
                <wp:inline distT="0" distB="0" distL="0" distR="0" wp14:anchorId="2251E00D" wp14:editId="262AF64B">
                  <wp:extent cx="228600" cy="228600"/>
                  <wp:effectExtent l="0" t="0" r="0" b="0"/>
                  <wp:docPr id="3"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B4EA86" w14:textId="77777777" w:rsidR="00DC6FBD" w:rsidRDefault="00AF1398">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96008E" w14:textId="77777777" w:rsidR="00DC6FBD" w:rsidRDefault="00AF1398">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Accord-cadre</w:t>
            </w:r>
          </w:p>
        </w:tc>
      </w:tr>
      <w:tr w:rsidR="00DC6FBD" w14:paraId="4D55364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381AE7" w14:textId="77777777" w:rsidR="00DC6FBD" w:rsidRDefault="00DC6FBD">
            <w:pPr>
              <w:spacing w:line="140" w:lineRule="exact"/>
              <w:rPr>
                <w:sz w:val="14"/>
              </w:rPr>
            </w:pPr>
          </w:p>
          <w:p w14:paraId="676CE196" w14:textId="1E56C68B" w:rsidR="00DC6FBD" w:rsidRDefault="00395D61">
            <w:pPr>
              <w:ind w:left="420"/>
              <w:rPr>
                <w:sz w:val="2"/>
              </w:rPr>
            </w:pPr>
            <w:r>
              <w:rPr>
                <w:noProof/>
              </w:rPr>
              <w:drawing>
                <wp:inline distT="0" distB="0" distL="0" distR="0" wp14:anchorId="3A0D25AB" wp14:editId="0D4B570A">
                  <wp:extent cx="228600" cy="228600"/>
                  <wp:effectExtent l="0" t="0" r="0" b="0"/>
                  <wp:docPr id="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17373E" w14:textId="77777777" w:rsidR="00DC6FBD" w:rsidRDefault="00AF1398">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Nombre de lots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AF3A1D" w14:textId="77777777" w:rsidR="00DC6FBD" w:rsidRDefault="00AF1398">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w:t>
            </w:r>
          </w:p>
        </w:tc>
      </w:tr>
      <w:tr w:rsidR="00DC6FBD" w14:paraId="41A99F7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1080DC" w14:textId="77777777" w:rsidR="00DC6FBD" w:rsidRDefault="00DC6FBD">
            <w:pPr>
              <w:spacing w:line="100" w:lineRule="exact"/>
              <w:rPr>
                <w:sz w:val="10"/>
              </w:rPr>
            </w:pPr>
          </w:p>
          <w:p w14:paraId="692C58CD" w14:textId="123C1804" w:rsidR="00DC6FBD" w:rsidRDefault="00395D61">
            <w:pPr>
              <w:ind w:left="420"/>
              <w:rPr>
                <w:sz w:val="2"/>
              </w:rPr>
            </w:pPr>
            <w:r>
              <w:rPr>
                <w:noProof/>
              </w:rPr>
              <w:drawing>
                <wp:inline distT="0" distB="0" distL="0" distR="0" wp14:anchorId="256AEDE2" wp14:editId="038B4E00">
                  <wp:extent cx="228600" cy="266700"/>
                  <wp:effectExtent l="0" t="0" r="0" b="0"/>
                  <wp:docPr id="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57AB5A" w14:textId="77777777" w:rsidR="00DC6FBD" w:rsidRDefault="00AF1398">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Tranches optionnelles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5597B3" w14:textId="77777777" w:rsidR="00DC6FBD" w:rsidRDefault="00AF1398">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 tranches optionnelles</w:t>
            </w:r>
          </w:p>
        </w:tc>
      </w:tr>
      <w:tr w:rsidR="00DC6FBD" w14:paraId="0112A7A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5798BC" w14:textId="77777777" w:rsidR="00DC6FBD" w:rsidRDefault="00DC6FBD">
            <w:pPr>
              <w:spacing w:line="140" w:lineRule="exact"/>
              <w:rPr>
                <w:sz w:val="14"/>
              </w:rPr>
            </w:pPr>
          </w:p>
          <w:p w14:paraId="728B2B7A" w14:textId="5071DE25" w:rsidR="00DC6FBD" w:rsidRDefault="00395D61">
            <w:pPr>
              <w:ind w:left="420"/>
              <w:rPr>
                <w:sz w:val="2"/>
              </w:rPr>
            </w:pPr>
            <w:r>
              <w:rPr>
                <w:noProof/>
              </w:rPr>
              <w:drawing>
                <wp:inline distT="0" distB="0" distL="0" distR="0" wp14:anchorId="1234CC00" wp14:editId="22A93563">
                  <wp:extent cx="228600" cy="228600"/>
                  <wp:effectExtent l="0" t="0" r="0" b="0"/>
                  <wp:docPr id="6"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0FD696" w14:textId="77777777" w:rsidR="00DC6FBD" w:rsidRDefault="00AF1398">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A82EA7" w14:textId="77777777" w:rsidR="00DC6FBD" w:rsidRDefault="00AF1398">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DC6FBD" w14:paraId="7C03E64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B70D48" w14:textId="77777777" w:rsidR="00DC6FBD" w:rsidRDefault="00DC6FBD">
            <w:pPr>
              <w:spacing w:line="140" w:lineRule="exact"/>
              <w:rPr>
                <w:sz w:val="14"/>
              </w:rPr>
            </w:pPr>
          </w:p>
          <w:p w14:paraId="60856BE8" w14:textId="70037C9A" w:rsidR="00DC6FBD" w:rsidRDefault="00395D61">
            <w:pPr>
              <w:ind w:left="420"/>
              <w:rPr>
                <w:sz w:val="2"/>
              </w:rPr>
            </w:pPr>
            <w:r>
              <w:rPr>
                <w:noProof/>
              </w:rPr>
              <w:drawing>
                <wp:inline distT="0" distB="0" distL="0" distR="0" wp14:anchorId="0E82C7C3" wp14:editId="0D22181B">
                  <wp:extent cx="228600" cy="228600"/>
                  <wp:effectExtent l="0" t="0" r="0" b="0"/>
                  <wp:docPr id="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898609" w14:textId="77777777" w:rsidR="00DC6FBD" w:rsidRDefault="00AF1398">
            <w:pPr>
              <w:spacing w:before="60" w:after="60" w:line="232" w:lineRule="exact"/>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E7F08C" w14:textId="77777777" w:rsidR="00DC6FBD" w:rsidRDefault="00AF1398">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DC6FBD" w14:paraId="7303A6C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A60D35" w14:textId="77777777" w:rsidR="00DC6FBD" w:rsidRDefault="00DC6FBD">
            <w:pPr>
              <w:spacing w:line="140" w:lineRule="exact"/>
              <w:rPr>
                <w:sz w:val="14"/>
              </w:rPr>
            </w:pPr>
          </w:p>
          <w:p w14:paraId="495574CF" w14:textId="33D3CC50" w:rsidR="00DC6FBD" w:rsidRDefault="00395D61">
            <w:pPr>
              <w:ind w:left="420"/>
              <w:rPr>
                <w:sz w:val="2"/>
              </w:rPr>
            </w:pPr>
            <w:r>
              <w:rPr>
                <w:noProof/>
              </w:rPr>
              <w:drawing>
                <wp:inline distT="0" distB="0" distL="0" distR="0" wp14:anchorId="4A363A50" wp14:editId="232093D3">
                  <wp:extent cx="228600" cy="228600"/>
                  <wp:effectExtent l="0" t="0" r="0" b="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6EF8C5" w14:textId="77777777" w:rsidR="00DC6FBD" w:rsidRDefault="00AF1398">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4A9A06" w14:textId="77777777" w:rsidR="00DC6FBD" w:rsidRDefault="00AF1398">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Défini par lot</w:t>
            </w:r>
          </w:p>
        </w:tc>
      </w:tr>
      <w:tr w:rsidR="00DC6FBD" w14:paraId="5544A5B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220EE2" w14:textId="77777777" w:rsidR="00DC6FBD" w:rsidRDefault="00DC6FBD">
            <w:pPr>
              <w:spacing w:line="80" w:lineRule="exact"/>
              <w:rPr>
                <w:sz w:val="8"/>
              </w:rPr>
            </w:pPr>
          </w:p>
          <w:p w14:paraId="2BA1F834" w14:textId="29B3620D" w:rsidR="00DC6FBD" w:rsidRDefault="00395D61">
            <w:pPr>
              <w:ind w:left="420"/>
              <w:rPr>
                <w:sz w:val="2"/>
              </w:rPr>
            </w:pPr>
            <w:r>
              <w:rPr>
                <w:noProof/>
              </w:rPr>
              <w:drawing>
                <wp:inline distT="0" distB="0" distL="0" distR="0" wp14:anchorId="1D67EAED" wp14:editId="4EA1A13C">
                  <wp:extent cx="228600" cy="297180"/>
                  <wp:effectExtent l="0" t="0" r="0" b="0"/>
                  <wp:docPr id="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9718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BB9F5B" w14:textId="77777777" w:rsidR="00DC6FBD" w:rsidRDefault="00AF1398">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Reconduction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DD564D" w14:textId="77777777" w:rsidR="00DC6FBD" w:rsidRDefault="00AF1398">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DC6FBD" w14:paraId="34E019B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95F382" w14:textId="77777777" w:rsidR="00DC6FBD" w:rsidRDefault="00DC6FBD">
            <w:pPr>
              <w:spacing w:line="140" w:lineRule="exact"/>
              <w:rPr>
                <w:sz w:val="14"/>
              </w:rPr>
            </w:pPr>
          </w:p>
          <w:p w14:paraId="24ABAB81" w14:textId="1B3D80F2" w:rsidR="00DC6FBD" w:rsidRDefault="00395D61">
            <w:pPr>
              <w:ind w:left="420"/>
              <w:rPr>
                <w:sz w:val="2"/>
              </w:rPr>
            </w:pPr>
            <w:r>
              <w:rPr>
                <w:noProof/>
              </w:rPr>
              <w:drawing>
                <wp:inline distT="0" distB="0" distL="0" distR="0" wp14:anchorId="36AC5419" wp14:editId="44CA2D6D">
                  <wp:extent cx="228600" cy="228600"/>
                  <wp:effectExtent l="0" t="0" r="0" b="0"/>
                  <wp:docPr id="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F2F34" w14:textId="77777777" w:rsidR="00DC6FBD" w:rsidRDefault="00AF1398">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22D8B2" w14:textId="77777777" w:rsidR="00DC6FBD" w:rsidRDefault="00AF1398">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unitaires</w:t>
            </w:r>
          </w:p>
        </w:tc>
      </w:tr>
      <w:tr w:rsidR="00DC6FBD" w14:paraId="35530D5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46DD98" w14:textId="77777777" w:rsidR="00DC6FBD" w:rsidRDefault="00DC6FBD">
            <w:pPr>
              <w:spacing w:line="80" w:lineRule="exact"/>
              <w:rPr>
                <w:sz w:val="8"/>
              </w:rPr>
            </w:pPr>
          </w:p>
          <w:p w14:paraId="7DAFC377" w14:textId="22E18895" w:rsidR="00DC6FBD" w:rsidRDefault="00395D61">
            <w:pPr>
              <w:ind w:left="420"/>
              <w:rPr>
                <w:sz w:val="2"/>
              </w:rPr>
            </w:pPr>
            <w:r>
              <w:rPr>
                <w:noProof/>
              </w:rPr>
              <w:drawing>
                <wp:inline distT="0" distB="0" distL="0" distR="0" wp14:anchorId="0C23204C" wp14:editId="18C04346">
                  <wp:extent cx="228600" cy="297180"/>
                  <wp:effectExtent l="0" t="0" r="0" b="0"/>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9718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EAB5B9" w14:textId="77777777" w:rsidR="00DC6FBD" w:rsidRDefault="00AF1398">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Variation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4A6008" w14:textId="77777777" w:rsidR="00DC6FBD" w:rsidRDefault="00AF1398">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DC6FBD" w14:paraId="1CD4C4D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3394F3" w14:textId="77777777" w:rsidR="00DC6FBD" w:rsidRDefault="00DC6FBD">
            <w:pPr>
              <w:spacing w:line="180" w:lineRule="exact"/>
              <w:rPr>
                <w:sz w:val="18"/>
              </w:rPr>
            </w:pPr>
          </w:p>
          <w:p w14:paraId="2BE62005" w14:textId="0F086062" w:rsidR="00DC6FBD" w:rsidRDefault="00395D61">
            <w:pPr>
              <w:ind w:left="420"/>
              <w:rPr>
                <w:sz w:val="2"/>
              </w:rPr>
            </w:pPr>
            <w:r>
              <w:rPr>
                <w:noProof/>
              </w:rPr>
              <w:drawing>
                <wp:inline distT="0" distB="0" distL="0" distR="0" wp14:anchorId="3A9AB596" wp14:editId="2296D223">
                  <wp:extent cx="228600" cy="167640"/>
                  <wp:effectExtent l="0" t="0" r="0" b="0"/>
                  <wp:docPr id="1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1676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672F51" w14:textId="77777777" w:rsidR="00DC6FBD" w:rsidRDefault="00AF1398">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8F058D" w14:textId="77777777" w:rsidR="00DC6FBD" w:rsidRDefault="00AF1398">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bl>
    <w:p w14:paraId="29915FE7" w14:textId="77777777" w:rsidR="00DC6FBD" w:rsidRDefault="00DC6FBD">
      <w:pPr>
        <w:sectPr w:rsidR="00DC6FBD">
          <w:pgSz w:w="11900" w:h="16840"/>
          <w:pgMar w:top="1440" w:right="1160" w:bottom="1440" w:left="1140" w:header="1440" w:footer="1440" w:gutter="0"/>
          <w:cols w:space="708"/>
        </w:sectPr>
      </w:pPr>
    </w:p>
    <w:p w14:paraId="4918DFEF" w14:textId="77777777" w:rsidR="00DC6FBD" w:rsidRDefault="00AF1398">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5A53A472" w14:textId="77777777" w:rsidR="00DC6FBD" w:rsidRDefault="00DC6FBD">
      <w:pPr>
        <w:spacing w:after="80" w:line="240" w:lineRule="exact"/>
      </w:pPr>
    </w:p>
    <w:p w14:paraId="55D89456" w14:textId="77777777" w:rsidR="00DC6FBD" w:rsidRDefault="00AF1398">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sidR="00DC6FBD">
          <w:rPr>
            <w:rStyle w:val="Lienhypertexte"/>
            <w:rFonts w:ascii="Trebuchet MS" w:eastAsia="Trebuchet MS" w:hAnsi="Trebuchet MS" w:cs="Trebuchet MS"/>
            <w:lang w:val="fr-FR"/>
          </w:rPr>
          <w:t>1 - Dispositions générales du contrat</w:t>
        </w:r>
        <w:r w:rsidR="00DC6FBD">
          <w:rPr>
            <w:rFonts w:ascii="Trebuchet MS" w:eastAsia="Trebuchet MS" w:hAnsi="Trebuchet MS" w:cs="Trebuchet MS"/>
          </w:rPr>
          <w:tab/>
        </w:r>
        <w:r w:rsidR="00DC6FBD">
          <w:rPr>
            <w:rFonts w:ascii="Trebuchet MS" w:eastAsia="Trebuchet MS" w:hAnsi="Trebuchet MS" w:cs="Trebuchet MS"/>
          </w:rPr>
          <w:fldChar w:fldCharType="begin"/>
        </w:r>
        <w:r w:rsidR="00DC6FBD">
          <w:rPr>
            <w:rFonts w:ascii="Trebuchet MS" w:eastAsia="Trebuchet MS" w:hAnsi="Trebuchet MS" w:cs="Trebuchet MS"/>
          </w:rPr>
          <w:instrText xml:space="preserve"> PAGEREF _Toc256000000 \h </w:instrText>
        </w:r>
        <w:r w:rsidR="00DC6FBD">
          <w:rPr>
            <w:rFonts w:ascii="Trebuchet MS" w:eastAsia="Trebuchet MS" w:hAnsi="Trebuchet MS" w:cs="Trebuchet MS"/>
          </w:rPr>
        </w:r>
        <w:r w:rsidR="00DC6FBD">
          <w:rPr>
            <w:rFonts w:ascii="Trebuchet MS" w:eastAsia="Trebuchet MS" w:hAnsi="Trebuchet MS" w:cs="Trebuchet MS"/>
          </w:rPr>
          <w:fldChar w:fldCharType="separate"/>
        </w:r>
        <w:r w:rsidR="00DC6FBD">
          <w:rPr>
            <w:rFonts w:ascii="Trebuchet MS" w:eastAsia="Trebuchet MS" w:hAnsi="Trebuchet MS" w:cs="Trebuchet MS"/>
          </w:rPr>
          <w:t>4</w:t>
        </w:r>
        <w:r w:rsidR="00DC6FBD">
          <w:rPr>
            <w:rFonts w:ascii="Trebuchet MS" w:eastAsia="Trebuchet MS" w:hAnsi="Trebuchet MS" w:cs="Trebuchet MS"/>
          </w:rPr>
          <w:fldChar w:fldCharType="end"/>
        </w:r>
      </w:hyperlink>
    </w:p>
    <w:p w14:paraId="70BF88CC" w14:textId="77777777" w:rsidR="00DC6FBD" w:rsidRDefault="00DC6FBD">
      <w:pPr>
        <w:pStyle w:val="TM2"/>
        <w:tabs>
          <w:tab w:val="right" w:leader="dot" w:pos="9610"/>
        </w:tabs>
        <w:rPr>
          <w:rFonts w:ascii="Calibri" w:hAnsi="Calibri"/>
          <w:noProof/>
          <w:sz w:val="22"/>
        </w:rPr>
      </w:pPr>
      <w:hyperlink w:anchor="_Toc256000001" w:history="1">
        <w:r>
          <w:rPr>
            <w:rStyle w:val="Lienhypertexte"/>
            <w:rFonts w:ascii="Trebuchet MS" w:eastAsia="Trebuchet MS" w:hAnsi="Trebuchet MS" w:cs="Trebuchet MS"/>
            <w:lang w:val="fr-FR"/>
          </w:rPr>
          <w:t>1.1 - Objet du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7EEFE6FA" w14:textId="77777777" w:rsidR="00DC6FBD" w:rsidRDefault="00DC6FBD">
      <w:pPr>
        <w:pStyle w:val="TM2"/>
        <w:tabs>
          <w:tab w:val="right" w:leader="dot" w:pos="9610"/>
        </w:tabs>
        <w:rPr>
          <w:rFonts w:ascii="Calibri" w:hAnsi="Calibri"/>
          <w:noProof/>
          <w:sz w:val="22"/>
        </w:rPr>
      </w:pPr>
      <w:hyperlink w:anchor="_Toc256000002" w:history="1">
        <w:r>
          <w:rPr>
            <w:rStyle w:val="Lienhypertexte"/>
            <w:rFonts w:ascii="Trebuchet MS" w:eastAsia="Trebuchet MS" w:hAnsi="Trebuchet MS" w:cs="Trebuchet MS"/>
            <w:lang w:val="fr-FR"/>
          </w:rPr>
          <w:t>1.2 - Décomposition du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547D022D" w14:textId="77777777" w:rsidR="00DC6FBD" w:rsidRDefault="00DC6FBD">
      <w:pPr>
        <w:pStyle w:val="TM2"/>
        <w:tabs>
          <w:tab w:val="right" w:leader="dot" w:pos="9610"/>
        </w:tabs>
        <w:rPr>
          <w:rFonts w:ascii="Calibri" w:hAnsi="Calibri"/>
          <w:noProof/>
          <w:sz w:val="22"/>
        </w:rPr>
      </w:pPr>
      <w:hyperlink w:anchor="_Toc256000003" w:history="1">
        <w:r>
          <w:rPr>
            <w:rStyle w:val="Lienhypertexte"/>
            <w:rFonts w:ascii="Trebuchet MS" w:eastAsia="Trebuchet MS" w:hAnsi="Trebuchet MS" w:cs="Trebuchet MS"/>
            <w:lang w:val="fr-FR"/>
          </w:rPr>
          <w:t>1.3 - Type d'accord-cadre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5AC94DD7" w14:textId="77777777" w:rsidR="00DC6FBD" w:rsidRDefault="00DC6FBD">
      <w:pPr>
        <w:pStyle w:val="TM2"/>
        <w:tabs>
          <w:tab w:val="right" w:leader="dot" w:pos="9610"/>
        </w:tabs>
        <w:rPr>
          <w:rFonts w:ascii="Calibri" w:hAnsi="Calibri"/>
          <w:noProof/>
          <w:sz w:val="22"/>
        </w:rPr>
      </w:pPr>
      <w:hyperlink w:anchor="_Toc256000004" w:history="1">
        <w:r>
          <w:rPr>
            <w:rStyle w:val="Lienhypertexte"/>
            <w:rFonts w:ascii="Trebuchet MS" w:eastAsia="Trebuchet MS" w:hAnsi="Trebuchet MS" w:cs="Trebuchet MS"/>
            <w:lang w:val="fr-FR"/>
          </w:rPr>
          <w:t>1.4 - Conditions d'attribution des bons de commande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77BC149B" w14:textId="77777777" w:rsidR="00DC6FBD" w:rsidRDefault="00DC6FBD">
      <w:pPr>
        <w:pStyle w:val="TM1"/>
        <w:tabs>
          <w:tab w:val="right" w:leader="dot" w:pos="9610"/>
        </w:tabs>
        <w:rPr>
          <w:rFonts w:ascii="Calibri" w:hAnsi="Calibri"/>
          <w:noProof/>
          <w:sz w:val="22"/>
        </w:rPr>
      </w:pPr>
      <w:hyperlink w:anchor="_Toc256000005" w:history="1">
        <w:r>
          <w:rPr>
            <w:rStyle w:val="Lienhypertexte"/>
            <w:rFonts w:ascii="Trebuchet MS" w:eastAsia="Trebuchet MS" w:hAnsi="Trebuchet MS" w:cs="Trebuchet MS"/>
            <w:lang w:val="fr-FR"/>
          </w:rPr>
          <w:t>2 - Pièces contractuelles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056F86E8" w14:textId="77777777" w:rsidR="00DC6FBD" w:rsidRDefault="00DC6FBD">
      <w:pPr>
        <w:pStyle w:val="TM1"/>
        <w:tabs>
          <w:tab w:val="right" w:leader="dot" w:pos="9610"/>
        </w:tabs>
        <w:rPr>
          <w:rFonts w:ascii="Calibri" w:hAnsi="Calibri"/>
          <w:noProof/>
          <w:sz w:val="22"/>
        </w:rPr>
      </w:pPr>
      <w:hyperlink w:anchor="_Toc256000006" w:history="1">
        <w:r>
          <w:rPr>
            <w:rStyle w:val="Lienhypertexte"/>
            <w:rFonts w:ascii="Trebuchet MS" w:eastAsia="Trebuchet MS" w:hAnsi="Trebuchet MS" w:cs="Trebuchet MS"/>
            <w:lang w:val="fr-FR"/>
          </w:rPr>
          <w:t>3 - Intervenants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22972ADB" w14:textId="77777777" w:rsidR="00DC6FBD" w:rsidRDefault="00DC6FBD">
      <w:pPr>
        <w:pStyle w:val="TM2"/>
        <w:tabs>
          <w:tab w:val="right" w:leader="dot" w:pos="9610"/>
        </w:tabs>
        <w:rPr>
          <w:rFonts w:ascii="Calibri" w:hAnsi="Calibri"/>
          <w:noProof/>
          <w:sz w:val="22"/>
        </w:rPr>
      </w:pPr>
      <w:hyperlink w:anchor="_Toc256000007" w:history="1">
        <w:r>
          <w:rPr>
            <w:rStyle w:val="Lienhypertexte"/>
            <w:rFonts w:ascii="Trebuchet MS" w:eastAsia="Trebuchet MS" w:hAnsi="Trebuchet MS" w:cs="Trebuchet MS"/>
            <w:lang w:val="fr-FR"/>
          </w:rPr>
          <w:t>3.1 - Désignation de l'acheteur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1C53CC5B" w14:textId="77777777" w:rsidR="00DC6FBD" w:rsidRDefault="00DC6FBD">
      <w:pPr>
        <w:pStyle w:val="TM2"/>
        <w:tabs>
          <w:tab w:val="right" w:leader="dot" w:pos="9610"/>
        </w:tabs>
        <w:rPr>
          <w:rFonts w:ascii="Calibri" w:hAnsi="Calibri"/>
          <w:noProof/>
          <w:sz w:val="22"/>
        </w:rPr>
      </w:pPr>
      <w:hyperlink w:anchor="_Toc256000008" w:history="1">
        <w:r>
          <w:rPr>
            <w:rStyle w:val="Lienhypertexte"/>
            <w:rFonts w:ascii="Trebuchet MS" w:eastAsia="Trebuchet MS" w:hAnsi="Trebuchet MS" w:cs="Trebuchet MS"/>
            <w:lang w:val="fr-FR"/>
          </w:rPr>
          <w:t>3.2 - Représentant de l'acheteur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55D38CC2" w14:textId="77777777" w:rsidR="00DC6FBD" w:rsidRDefault="00DC6FBD">
      <w:pPr>
        <w:pStyle w:val="TM1"/>
        <w:tabs>
          <w:tab w:val="right" w:leader="dot" w:pos="9610"/>
        </w:tabs>
        <w:rPr>
          <w:rFonts w:ascii="Calibri" w:hAnsi="Calibri"/>
          <w:noProof/>
          <w:sz w:val="22"/>
        </w:rPr>
      </w:pPr>
      <w:hyperlink w:anchor="_Toc256000009" w:history="1">
        <w:r>
          <w:rPr>
            <w:rStyle w:val="Lienhypertexte"/>
            <w:rFonts w:ascii="Trebuchet MS" w:eastAsia="Trebuchet MS" w:hAnsi="Trebuchet MS" w:cs="Trebuchet MS"/>
            <w:lang w:val="fr-FR"/>
          </w:rPr>
          <w:t>4 - Confidentialité et mesures de sécurité</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2FCBD62E" w14:textId="77777777" w:rsidR="00DC6FBD" w:rsidRDefault="00DC6FBD">
      <w:pPr>
        <w:pStyle w:val="TM1"/>
        <w:tabs>
          <w:tab w:val="right" w:leader="dot" w:pos="9610"/>
        </w:tabs>
        <w:rPr>
          <w:rFonts w:ascii="Calibri" w:hAnsi="Calibri"/>
          <w:noProof/>
          <w:sz w:val="22"/>
        </w:rPr>
      </w:pPr>
      <w:hyperlink w:anchor="_Toc256000010" w:history="1">
        <w:r>
          <w:rPr>
            <w:rStyle w:val="Lienhypertexte"/>
            <w:rFonts w:ascii="Trebuchet MS" w:eastAsia="Trebuchet MS" w:hAnsi="Trebuchet MS" w:cs="Trebuchet MS"/>
            <w:lang w:val="fr-FR"/>
          </w:rPr>
          <w:t>5 - Préambule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39E4652C" w14:textId="77777777" w:rsidR="00DC6FBD" w:rsidRDefault="00DC6FBD">
      <w:pPr>
        <w:pStyle w:val="TM1"/>
        <w:tabs>
          <w:tab w:val="right" w:leader="dot" w:pos="9610"/>
        </w:tabs>
        <w:rPr>
          <w:rFonts w:ascii="Calibri" w:hAnsi="Calibri"/>
          <w:noProof/>
          <w:sz w:val="22"/>
        </w:rPr>
      </w:pPr>
      <w:hyperlink w:anchor="_Toc256000011" w:history="1">
        <w:r>
          <w:rPr>
            <w:rStyle w:val="Lienhypertexte"/>
            <w:rFonts w:ascii="Trebuchet MS" w:eastAsia="Trebuchet MS" w:hAnsi="Trebuchet MS" w:cs="Trebuchet MS"/>
            <w:lang w:val="fr-FR"/>
          </w:rPr>
          <w:t>6 - Durée et délais d'exécution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0A0A273F" w14:textId="77777777" w:rsidR="00DC6FBD" w:rsidRDefault="00DC6FBD">
      <w:pPr>
        <w:pStyle w:val="TM2"/>
        <w:tabs>
          <w:tab w:val="right" w:leader="dot" w:pos="9610"/>
        </w:tabs>
        <w:rPr>
          <w:rFonts w:ascii="Calibri" w:hAnsi="Calibri"/>
          <w:noProof/>
          <w:sz w:val="22"/>
        </w:rPr>
      </w:pPr>
      <w:hyperlink w:anchor="_Toc256000012" w:history="1">
        <w:r>
          <w:rPr>
            <w:rStyle w:val="Lienhypertexte"/>
            <w:rFonts w:ascii="Trebuchet MS" w:eastAsia="Trebuchet MS" w:hAnsi="Trebuchet MS" w:cs="Trebuchet MS"/>
            <w:lang w:val="fr-FR"/>
          </w:rPr>
          <w:t>6.1 - Durée du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429062B2" w14:textId="77777777" w:rsidR="00DC6FBD" w:rsidRDefault="00DC6FBD">
      <w:pPr>
        <w:pStyle w:val="TM2"/>
        <w:tabs>
          <w:tab w:val="right" w:leader="dot" w:pos="9610"/>
        </w:tabs>
        <w:rPr>
          <w:rFonts w:ascii="Calibri" w:hAnsi="Calibri"/>
          <w:noProof/>
          <w:sz w:val="22"/>
        </w:rPr>
      </w:pPr>
      <w:hyperlink w:anchor="_Toc256000013" w:history="1">
        <w:r>
          <w:rPr>
            <w:rStyle w:val="Lienhypertexte"/>
            <w:rFonts w:ascii="Trebuchet MS" w:eastAsia="Trebuchet MS" w:hAnsi="Trebuchet MS" w:cs="Trebuchet MS"/>
            <w:lang w:val="fr-FR"/>
          </w:rPr>
          <w:t>6.2 - Reconduction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38271317" w14:textId="77777777" w:rsidR="00DC6FBD" w:rsidRDefault="00DC6FBD">
      <w:pPr>
        <w:pStyle w:val="TM1"/>
        <w:tabs>
          <w:tab w:val="right" w:leader="dot" w:pos="9610"/>
        </w:tabs>
        <w:rPr>
          <w:rFonts w:ascii="Calibri" w:hAnsi="Calibri"/>
          <w:noProof/>
          <w:sz w:val="22"/>
        </w:rPr>
      </w:pPr>
      <w:hyperlink w:anchor="_Toc256000014" w:history="1">
        <w:r>
          <w:rPr>
            <w:rStyle w:val="Lienhypertexte"/>
            <w:rFonts w:ascii="Trebuchet MS" w:eastAsia="Trebuchet MS" w:hAnsi="Trebuchet MS" w:cs="Trebuchet MS"/>
            <w:lang w:val="fr-FR"/>
          </w:rPr>
          <w:t>7 - Prix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4E143DAF" w14:textId="77777777" w:rsidR="00DC6FBD" w:rsidRDefault="00DC6FBD">
      <w:pPr>
        <w:pStyle w:val="TM2"/>
        <w:tabs>
          <w:tab w:val="right" w:leader="dot" w:pos="9610"/>
        </w:tabs>
        <w:rPr>
          <w:rFonts w:ascii="Calibri" w:hAnsi="Calibri"/>
          <w:noProof/>
          <w:sz w:val="22"/>
        </w:rPr>
      </w:pPr>
      <w:hyperlink w:anchor="_Toc256000015" w:history="1">
        <w:r>
          <w:rPr>
            <w:rStyle w:val="Lienhypertexte"/>
            <w:rFonts w:ascii="Trebuchet MS" w:eastAsia="Trebuchet MS" w:hAnsi="Trebuchet MS" w:cs="Trebuchet MS"/>
            <w:lang w:val="fr-FR"/>
          </w:rPr>
          <w:t>7.1 - Caractéristiques des prix pratiqués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798F44BA" w14:textId="77777777" w:rsidR="00DC6FBD" w:rsidRDefault="00DC6FBD">
      <w:pPr>
        <w:pStyle w:val="TM2"/>
        <w:tabs>
          <w:tab w:val="right" w:leader="dot" w:pos="9610"/>
        </w:tabs>
        <w:rPr>
          <w:rFonts w:ascii="Calibri" w:hAnsi="Calibri"/>
          <w:noProof/>
          <w:sz w:val="22"/>
        </w:rPr>
      </w:pPr>
      <w:hyperlink w:anchor="_Toc256000016" w:history="1">
        <w:r>
          <w:rPr>
            <w:rStyle w:val="Lienhypertexte"/>
            <w:rFonts w:ascii="Trebuchet MS" w:eastAsia="Trebuchet MS" w:hAnsi="Trebuchet MS" w:cs="Trebuchet MS"/>
            <w:lang w:val="fr-FR"/>
          </w:rPr>
          <w:t>7.2 - Modalités de variation des prix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084C91D4" w14:textId="77777777" w:rsidR="00DC6FBD" w:rsidRDefault="00DC6FBD">
      <w:pPr>
        <w:pStyle w:val="TM1"/>
        <w:tabs>
          <w:tab w:val="right" w:leader="dot" w:pos="9610"/>
        </w:tabs>
        <w:rPr>
          <w:rFonts w:ascii="Calibri" w:hAnsi="Calibri"/>
          <w:noProof/>
          <w:sz w:val="22"/>
        </w:rPr>
      </w:pPr>
      <w:hyperlink w:anchor="_Toc256000017" w:history="1">
        <w:r>
          <w:rPr>
            <w:rStyle w:val="Lienhypertexte"/>
            <w:rFonts w:ascii="Trebuchet MS" w:eastAsia="Trebuchet MS" w:hAnsi="Trebuchet MS" w:cs="Trebuchet MS"/>
            <w:lang w:val="fr-FR"/>
          </w:rPr>
          <w:t>8 - Garanties Financières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7C832809" w14:textId="77777777" w:rsidR="00DC6FBD" w:rsidRDefault="00DC6FBD">
      <w:pPr>
        <w:pStyle w:val="TM1"/>
        <w:tabs>
          <w:tab w:val="right" w:leader="dot" w:pos="9610"/>
        </w:tabs>
        <w:rPr>
          <w:rFonts w:ascii="Calibri" w:hAnsi="Calibri"/>
          <w:noProof/>
          <w:sz w:val="22"/>
        </w:rPr>
      </w:pPr>
      <w:hyperlink w:anchor="_Toc256000018" w:history="1">
        <w:r>
          <w:rPr>
            <w:rStyle w:val="Lienhypertexte"/>
            <w:rFonts w:ascii="Trebuchet MS" w:eastAsia="Trebuchet MS" w:hAnsi="Trebuchet MS" w:cs="Trebuchet MS"/>
            <w:lang w:val="fr-FR"/>
          </w:rPr>
          <w:t>9 - Avance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14:paraId="4EA3E00C" w14:textId="77777777" w:rsidR="00DC6FBD" w:rsidRDefault="00DC6FBD">
      <w:pPr>
        <w:pStyle w:val="TM1"/>
        <w:tabs>
          <w:tab w:val="right" w:leader="dot" w:pos="9610"/>
        </w:tabs>
        <w:rPr>
          <w:rFonts w:ascii="Calibri" w:hAnsi="Calibri"/>
          <w:noProof/>
          <w:sz w:val="22"/>
        </w:rPr>
      </w:pPr>
      <w:hyperlink w:anchor="_Toc256000019" w:history="1">
        <w:r>
          <w:rPr>
            <w:rStyle w:val="Lienhypertexte"/>
            <w:rFonts w:ascii="Trebuchet MS" w:eastAsia="Trebuchet MS" w:hAnsi="Trebuchet MS" w:cs="Trebuchet MS"/>
            <w:lang w:val="fr-FR"/>
          </w:rPr>
          <w:t>10 - Modalités de règlement des comptes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14:paraId="7FD71315" w14:textId="77777777" w:rsidR="00DC6FBD" w:rsidRDefault="00DC6FBD">
      <w:pPr>
        <w:pStyle w:val="TM2"/>
        <w:tabs>
          <w:tab w:val="right" w:leader="dot" w:pos="9610"/>
        </w:tabs>
        <w:rPr>
          <w:rFonts w:ascii="Calibri" w:hAnsi="Calibri"/>
          <w:noProof/>
          <w:sz w:val="22"/>
        </w:rPr>
      </w:pPr>
      <w:hyperlink w:anchor="_Toc256000020" w:history="1">
        <w:r>
          <w:rPr>
            <w:rStyle w:val="Lienhypertexte"/>
            <w:rFonts w:ascii="Trebuchet MS" w:eastAsia="Trebuchet MS" w:hAnsi="Trebuchet MS" w:cs="Trebuchet MS"/>
            <w:lang w:val="fr-FR"/>
          </w:rPr>
          <w:t>10.1 - Acomptes et paiements partiels définitifs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14:paraId="79040DF4" w14:textId="77777777" w:rsidR="00DC6FBD" w:rsidRDefault="00DC6FBD">
      <w:pPr>
        <w:pStyle w:val="TM2"/>
        <w:tabs>
          <w:tab w:val="right" w:leader="dot" w:pos="9610"/>
        </w:tabs>
        <w:rPr>
          <w:rFonts w:ascii="Calibri" w:hAnsi="Calibri"/>
          <w:noProof/>
          <w:sz w:val="22"/>
        </w:rPr>
      </w:pPr>
      <w:hyperlink w:anchor="_Toc256000021" w:history="1">
        <w:r>
          <w:rPr>
            <w:rStyle w:val="Lienhypertexte"/>
            <w:rFonts w:ascii="Trebuchet MS" w:eastAsia="Trebuchet MS" w:hAnsi="Trebuchet MS" w:cs="Trebuchet MS"/>
            <w:lang w:val="fr-FR"/>
          </w:rPr>
          <w:t>10.2 - Présentation des demandes de paiement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14:paraId="2B983743" w14:textId="77777777" w:rsidR="00DC6FBD" w:rsidRDefault="00DC6FBD">
      <w:pPr>
        <w:pStyle w:val="TM2"/>
        <w:tabs>
          <w:tab w:val="right" w:leader="dot" w:pos="9610"/>
        </w:tabs>
        <w:rPr>
          <w:rFonts w:ascii="Calibri" w:hAnsi="Calibri"/>
          <w:noProof/>
          <w:sz w:val="22"/>
        </w:rPr>
      </w:pPr>
      <w:hyperlink w:anchor="_Toc256000022" w:history="1">
        <w:r>
          <w:rPr>
            <w:rStyle w:val="Lienhypertexte"/>
            <w:rFonts w:ascii="Trebuchet MS" w:eastAsia="Trebuchet MS" w:hAnsi="Trebuchet MS" w:cs="Trebuchet MS"/>
            <w:lang w:val="fr-FR"/>
          </w:rPr>
          <w:t>10.3 - Délai global de paiement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11</w:t>
        </w:r>
        <w:r>
          <w:rPr>
            <w:rFonts w:ascii="Trebuchet MS" w:eastAsia="Trebuchet MS" w:hAnsi="Trebuchet MS" w:cs="Trebuchet MS"/>
          </w:rPr>
          <w:fldChar w:fldCharType="end"/>
        </w:r>
      </w:hyperlink>
    </w:p>
    <w:p w14:paraId="098CD54B" w14:textId="77777777" w:rsidR="00DC6FBD" w:rsidRDefault="00DC6FBD">
      <w:pPr>
        <w:pStyle w:val="TM2"/>
        <w:tabs>
          <w:tab w:val="right" w:leader="dot" w:pos="9610"/>
        </w:tabs>
        <w:rPr>
          <w:rFonts w:ascii="Calibri" w:hAnsi="Calibri"/>
          <w:noProof/>
          <w:sz w:val="22"/>
        </w:rPr>
      </w:pPr>
      <w:hyperlink w:anchor="_Toc256000023" w:history="1">
        <w:r>
          <w:rPr>
            <w:rStyle w:val="Lienhypertexte"/>
            <w:rFonts w:ascii="Trebuchet MS" w:eastAsia="Trebuchet MS" w:hAnsi="Trebuchet MS" w:cs="Trebuchet MS"/>
            <w:lang w:val="fr-FR"/>
          </w:rPr>
          <w:t>10.4 - Paiement des cotraitants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11</w:t>
        </w:r>
        <w:r>
          <w:rPr>
            <w:rFonts w:ascii="Trebuchet MS" w:eastAsia="Trebuchet MS" w:hAnsi="Trebuchet MS" w:cs="Trebuchet MS"/>
          </w:rPr>
          <w:fldChar w:fldCharType="end"/>
        </w:r>
      </w:hyperlink>
    </w:p>
    <w:p w14:paraId="7ADF4A73" w14:textId="77777777" w:rsidR="00DC6FBD" w:rsidRDefault="00DC6FBD">
      <w:pPr>
        <w:pStyle w:val="TM1"/>
        <w:tabs>
          <w:tab w:val="right" w:leader="dot" w:pos="9610"/>
        </w:tabs>
        <w:rPr>
          <w:rFonts w:ascii="Calibri" w:hAnsi="Calibri"/>
          <w:noProof/>
          <w:sz w:val="22"/>
        </w:rPr>
      </w:pPr>
      <w:hyperlink w:anchor="_Toc256000024" w:history="1">
        <w:r>
          <w:rPr>
            <w:rStyle w:val="Lienhypertexte"/>
            <w:rFonts w:ascii="Trebuchet MS" w:eastAsia="Trebuchet MS" w:hAnsi="Trebuchet MS" w:cs="Trebuchet MS"/>
            <w:lang w:val="fr-FR"/>
          </w:rPr>
          <w:t>11 - Conditions d'exécution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11</w:t>
        </w:r>
        <w:r>
          <w:rPr>
            <w:rFonts w:ascii="Trebuchet MS" w:eastAsia="Trebuchet MS" w:hAnsi="Trebuchet MS" w:cs="Trebuchet MS"/>
          </w:rPr>
          <w:fldChar w:fldCharType="end"/>
        </w:r>
      </w:hyperlink>
    </w:p>
    <w:p w14:paraId="6338246C" w14:textId="77777777" w:rsidR="00DC6FBD" w:rsidRDefault="00DC6FBD">
      <w:pPr>
        <w:pStyle w:val="TM1"/>
        <w:tabs>
          <w:tab w:val="right" w:leader="dot" w:pos="9610"/>
        </w:tabs>
        <w:rPr>
          <w:rFonts w:ascii="Calibri" w:hAnsi="Calibri"/>
          <w:noProof/>
          <w:sz w:val="22"/>
        </w:rPr>
      </w:pPr>
      <w:hyperlink w:anchor="_Toc256000025" w:history="1">
        <w:r>
          <w:rPr>
            <w:rStyle w:val="Lienhypertexte"/>
            <w:rFonts w:ascii="Trebuchet MS" w:eastAsia="Trebuchet MS" w:hAnsi="Trebuchet MS" w:cs="Trebuchet MS"/>
            <w:lang w:val="fr-FR"/>
          </w:rPr>
          <w:t>12 - Développement durable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14:paraId="7BDA2CCE" w14:textId="77777777" w:rsidR="00DC6FBD" w:rsidRDefault="00DC6FBD">
      <w:pPr>
        <w:pStyle w:val="TM1"/>
        <w:tabs>
          <w:tab w:val="right" w:leader="dot" w:pos="9610"/>
        </w:tabs>
        <w:rPr>
          <w:rFonts w:ascii="Calibri" w:hAnsi="Calibri"/>
          <w:noProof/>
          <w:sz w:val="22"/>
        </w:rPr>
      </w:pPr>
      <w:hyperlink w:anchor="_Toc256000026" w:history="1">
        <w:r>
          <w:rPr>
            <w:rStyle w:val="Lienhypertexte"/>
            <w:rFonts w:ascii="Trebuchet MS" w:eastAsia="Trebuchet MS" w:hAnsi="Trebuchet MS" w:cs="Trebuchet MS"/>
            <w:lang w:val="fr-FR"/>
          </w:rPr>
          <w:t>13 - Constatation de l'exécution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14:paraId="7BF5D86A" w14:textId="77777777" w:rsidR="00DC6FBD" w:rsidRDefault="00DC6FBD">
      <w:pPr>
        <w:pStyle w:val="TM2"/>
        <w:tabs>
          <w:tab w:val="right" w:leader="dot" w:pos="9610"/>
        </w:tabs>
        <w:rPr>
          <w:rFonts w:ascii="Calibri" w:hAnsi="Calibri"/>
          <w:noProof/>
          <w:sz w:val="22"/>
        </w:rPr>
      </w:pPr>
      <w:hyperlink w:anchor="_Toc256000027" w:history="1">
        <w:r>
          <w:rPr>
            <w:rStyle w:val="Lienhypertexte"/>
            <w:rFonts w:ascii="Trebuchet MS" w:eastAsia="Trebuchet MS" w:hAnsi="Trebuchet MS" w:cs="Trebuchet MS"/>
            <w:lang w:val="fr-FR"/>
          </w:rPr>
          <w:t>13.1 - Vérifications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14:paraId="217C44D5" w14:textId="77777777" w:rsidR="00DC6FBD" w:rsidRDefault="00DC6FBD">
      <w:pPr>
        <w:pStyle w:val="TM2"/>
        <w:tabs>
          <w:tab w:val="right" w:leader="dot" w:pos="9610"/>
        </w:tabs>
        <w:rPr>
          <w:rFonts w:ascii="Calibri" w:hAnsi="Calibri"/>
          <w:noProof/>
          <w:sz w:val="22"/>
        </w:rPr>
      </w:pPr>
      <w:hyperlink w:anchor="_Toc256000028" w:history="1">
        <w:r>
          <w:rPr>
            <w:rStyle w:val="Lienhypertexte"/>
            <w:rFonts w:ascii="Trebuchet MS" w:eastAsia="Trebuchet MS" w:hAnsi="Trebuchet MS" w:cs="Trebuchet MS"/>
            <w:lang w:val="fr-FR"/>
          </w:rPr>
          <w:t>13.2 - Décision après vérification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14:paraId="37696FA1" w14:textId="77777777" w:rsidR="00DC6FBD" w:rsidRDefault="00DC6FBD">
      <w:pPr>
        <w:pStyle w:val="TM1"/>
        <w:tabs>
          <w:tab w:val="right" w:leader="dot" w:pos="9610"/>
        </w:tabs>
        <w:rPr>
          <w:rFonts w:ascii="Calibri" w:hAnsi="Calibri"/>
          <w:noProof/>
          <w:sz w:val="22"/>
        </w:rPr>
      </w:pPr>
      <w:hyperlink w:anchor="_Toc256000029" w:history="1">
        <w:r>
          <w:rPr>
            <w:rStyle w:val="Lienhypertexte"/>
            <w:rFonts w:ascii="Trebuchet MS" w:eastAsia="Trebuchet MS" w:hAnsi="Trebuchet MS" w:cs="Trebuchet MS"/>
            <w:lang w:val="fr-FR"/>
          </w:rPr>
          <w:t>14 - Garantie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14:paraId="62EC3B91" w14:textId="77777777" w:rsidR="00DC6FBD" w:rsidRDefault="00DC6FBD">
      <w:pPr>
        <w:pStyle w:val="TM1"/>
        <w:tabs>
          <w:tab w:val="right" w:leader="dot" w:pos="9610"/>
        </w:tabs>
        <w:rPr>
          <w:rFonts w:ascii="Calibri" w:hAnsi="Calibri"/>
          <w:noProof/>
          <w:sz w:val="22"/>
        </w:rPr>
      </w:pPr>
      <w:hyperlink w:anchor="_Toc256000030" w:history="1">
        <w:r>
          <w:rPr>
            <w:rStyle w:val="Lienhypertexte"/>
            <w:rFonts w:ascii="Trebuchet MS" w:eastAsia="Trebuchet MS" w:hAnsi="Trebuchet MS" w:cs="Trebuchet MS"/>
            <w:lang w:val="fr-FR"/>
          </w:rPr>
          <w:t>15 - Droit de propriété industrielle et intellectuelle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14:paraId="1BB61FD7" w14:textId="77777777" w:rsidR="00DC6FBD" w:rsidRDefault="00DC6FBD">
      <w:pPr>
        <w:pStyle w:val="TM1"/>
        <w:tabs>
          <w:tab w:val="right" w:leader="dot" w:pos="9610"/>
        </w:tabs>
        <w:rPr>
          <w:rFonts w:ascii="Calibri" w:hAnsi="Calibri"/>
          <w:noProof/>
          <w:sz w:val="22"/>
        </w:rPr>
      </w:pPr>
      <w:hyperlink w:anchor="_Toc256000031" w:history="1">
        <w:r>
          <w:rPr>
            <w:rStyle w:val="Lienhypertexte"/>
            <w:rFonts w:ascii="Trebuchet MS" w:eastAsia="Trebuchet MS" w:hAnsi="Trebuchet MS" w:cs="Trebuchet MS"/>
            <w:lang w:val="fr-FR"/>
          </w:rPr>
          <w:t>16 - Pénalités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14:paraId="34F03FBE" w14:textId="77777777" w:rsidR="00DC6FBD" w:rsidRDefault="00DC6FBD">
      <w:pPr>
        <w:pStyle w:val="TM2"/>
        <w:tabs>
          <w:tab w:val="right" w:leader="dot" w:pos="9610"/>
        </w:tabs>
        <w:rPr>
          <w:rFonts w:ascii="Calibri" w:hAnsi="Calibri"/>
          <w:noProof/>
          <w:sz w:val="22"/>
        </w:rPr>
      </w:pPr>
      <w:hyperlink w:anchor="_Toc256000032" w:history="1">
        <w:r>
          <w:rPr>
            <w:rStyle w:val="Lienhypertexte"/>
            <w:rFonts w:ascii="Trebuchet MS" w:eastAsia="Trebuchet MS" w:hAnsi="Trebuchet MS" w:cs="Trebuchet MS"/>
            <w:lang w:val="fr-FR"/>
          </w:rPr>
          <w:t>16.1 - Pénalités de retard</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14:paraId="7FCA1E2E" w14:textId="77777777" w:rsidR="00DC6FBD" w:rsidRDefault="00DC6FBD">
      <w:pPr>
        <w:pStyle w:val="TM2"/>
        <w:tabs>
          <w:tab w:val="right" w:leader="dot" w:pos="9610"/>
        </w:tabs>
        <w:rPr>
          <w:rFonts w:ascii="Calibri" w:hAnsi="Calibri"/>
          <w:noProof/>
          <w:sz w:val="22"/>
        </w:rPr>
      </w:pPr>
      <w:hyperlink w:anchor="_Toc256000033" w:history="1">
        <w:r>
          <w:rPr>
            <w:rStyle w:val="Lienhypertexte"/>
            <w:rFonts w:ascii="Trebuchet MS" w:eastAsia="Trebuchet MS" w:hAnsi="Trebuchet MS" w:cs="Trebuchet MS"/>
            <w:lang w:val="fr-FR"/>
          </w:rPr>
          <w:t>16.2 - Pénalité pour travail dissimulé</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13</w:t>
        </w:r>
        <w:r>
          <w:rPr>
            <w:rFonts w:ascii="Trebuchet MS" w:eastAsia="Trebuchet MS" w:hAnsi="Trebuchet MS" w:cs="Trebuchet MS"/>
          </w:rPr>
          <w:fldChar w:fldCharType="end"/>
        </w:r>
      </w:hyperlink>
    </w:p>
    <w:p w14:paraId="07F4D9D4" w14:textId="77777777" w:rsidR="00DC6FBD" w:rsidRDefault="00DC6FBD">
      <w:pPr>
        <w:pStyle w:val="TM2"/>
        <w:tabs>
          <w:tab w:val="right" w:leader="dot" w:pos="9610"/>
        </w:tabs>
        <w:rPr>
          <w:rFonts w:ascii="Calibri" w:hAnsi="Calibri"/>
          <w:noProof/>
          <w:sz w:val="22"/>
        </w:rPr>
      </w:pPr>
      <w:hyperlink w:anchor="_Toc256000034" w:history="1">
        <w:r>
          <w:rPr>
            <w:rStyle w:val="Lienhypertexte"/>
            <w:rFonts w:ascii="Trebuchet MS" w:eastAsia="Trebuchet MS" w:hAnsi="Trebuchet MS" w:cs="Trebuchet MS"/>
            <w:lang w:val="fr-FR"/>
          </w:rPr>
          <w:t>16.3 - Autres pénalités spécifiques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14</w:t>
        </w:r>
        <w:r>
          <w:rPr>
            <w:rFonts w:ascii="Trebuchet MS" w:eastAsia="Trebuchet MS" w:hAnsi="Trebuchet MS" w:cs="Trebuchet MS"/>
          </w:rPr>
          <w:fldChar w:fldCharType="end"/>
        </w:r>
      </w:hyperlink>
    </w:p>
    <w:p w14:paraId="57554B18" w14:textId="77777777" w:rsidR="00DC6FBD" w:rsidRDefault="00DC6FBD">
      <w:pPr>
        <w:pStyle w:val="TM1"/>
        <w:tabs>
          <w:tab w:val="right" w:leader="dot" w:pos="9610"/>
        </w:tabs>
        <w:rPr>
          <w:rFonts w:ascii="Calibri" w:hAnsi="Calibri"/>
          <w:noProof/>
          <w:sz w:val="22"/>
        </w:rPr>
      </w:pPr>
      <w:hyperlink w:anchor="_Toc256000035" w:history="1">
        <w:r>
          <w:rPr>
            <w:rStyle w:val="Lienhypertexte"/>
            <w:rFonts w:ascii="Trebuchet MS" w:eastAsia="Trebuchet MS" w:hAnsi="Trebuchet MS" w:cs="Trebuchet MS"/>
            <w:lang w:val="fr-FR"/>
          </w:rPr>
          <w:t>17 - Assurances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14</w:t>
        </w:r>
        <w:r>
          <w:rPr>
            <w:rFonts w:ascii="Trebuchet MS" w:eastAsia="Trebuchet MS" w:hAnsi="Trebuchet MS" w:cs="Trebuchet MS"/>
          </w:rPr>
          <w:fldChar w:fldCharType="end"/>
        </w:r>
      </w:hyperlink>
    </w:p>
    <w:p w14:paraId="7E2EB095" w14:textId="77777777" w:rsidR="00DC6FBD" w:rsidRDefault="00DC6FBD">
      <w:pPr>
        <w:pStyle w:val="TM1"/>
        <w:tabs>
          <w:tab w:val="right" w:leader="dot" w:pos="9610"/>
        </w:tabs>
        <w:rPr>
          <w:rFonts w:ascii="Calibri" w:hAnsi="Calibri"/>
          <w:noProof/>
          <w:sz w:val="22"/>
        </w:rPr>
      </w:pPr>
      <w:hyperlink w:anchor="_Toc256000036" w:history="1">
        <w:r>
          <w:rPr>
            <w:rStyle w:val="Lienhypertexte"/>
            <w:rFonts w:ascii="Trebuchet MS" w:eastAsia="Trebuchet MS" w:hAnsi="Trebuchet MS" w:cs="Trebuchet MS"/>
            <w:lang w:val="fr-FR"/>
          </w:rPr>
          <w:t>18 - Résiliation du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14</w:t>
        </w:r>
        <w:r>
          <w:rPr>
            <w:rFonts w:ascii="Trebuchet MS" w:eastAsia="Trebuchet MS" w:hAnsi="Trebuchet MS" w:cs="Trebuchet MS"/>
          </w:rPr>
          <w:fldChar w:fldCharType="end"/>
        </w:r>
      </w:hyperlink>
    </w:p>
    <w:p w14:paraId="60392E4D" w14:textId="77777777" w:rsidR="00DC6FBD" w:rsidRDefault="00DC6FBD">
      <w:pPr>
        <w:pStyle w:val="TM2"/>
        <w:tabs>
          <w:tab w:val="right" w:leader="dot" w:pos="9610"/>
        </w:tabs>
        <w:rPr>
          <w:rFonts w:ascii="Calibri" w:hAnsi="Calibri"/>
          <w:noProof/>
          <w:sz w:val="22"/>
        </w:rPr>
      </w:pPr>
      <w:hyperlink w:anchor="_Toc256000037" w:history="1">
        <w:r>
          <w:rPr>
            <w:rStyle w:val="Lienhypertexte"/>
            <w:rFonts w:ascii="Trebuchet MS" w:eastAsia="Trebuchet MS" w:hAnsi="Trebuchet MS" w:cs="Trebuchet MS"/>
            <w:lang w:val="fr-FR"/>
          </w:rPr>
          <w:t>18.1 - Conditions de résiliation de l'accord-cadre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14</w:t>
        </w:r>
        <w:r>
          <w:rPr>
            <w:rFonts w:ascii="Trebuchet MS" w:eastAsia="Trebuchet MS" w:hAnsi="Trebuchet MS" w:cs="Trebuchet MS"/>
          </w:rPr>
          <w:fldChar w:fldCharType="end"/>
        </w:r>
      </w:hyperlink>
    </w:p>
    <w:p w14:paraId="0CB228A7" w14:textId="77777777" w:rsidR="00DC6FBD" w:rsidRDefault="00DC6FBD">
      <w:pPr>
        <w:pStyle w:val="TM2"/>
        <w:tabs>
          <w:tab w:val="right" w:leader="dot" w:pos="9610"/>
        </w:tabs>
        <w:rPr>
          <w:rFonts w:ascii="Calibri" w:hAnsi="Calibri"/>
          <w:noProof/>
          <w:sz w:val="22"/>
        </w:rPr>
      </w:pPr>
      <w:hyperlink w:anchor="_Toc256000038" w:history="1">
        <w:r>
          <w:rPr>
            <w:rStyle w:val="Lienhypertexte"/>
            <w:rFonts w:ascii="Trebuchet MS" w:eastAsia="Trebuchet MS" w:hAnsi="Trebuchet MS" w:cs="Trebuchet MS"/>
            <w:lang w:val="fr-FR"/>
          </w:rPr>
          <w:t>18.2 - Redressement ou liquidation judiciaire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14</w:t>
        </w:r>
        <w:r>
          <w:rPr>
            <w:rFonts w:ascii="Trebuchet MS" w:eastAsia="Trebuchet MS" w:hAnsi="Trebuchet MS" w:cs="Trebuchet MS"/>
          </w:rPr>
          <w:fldChar w:fldCharType="end"/>
        </w:r>
      </w:hyperlink>
    </w:p>
    <w:p w14:paraId="29CE38A1" w14:textId="77777777" w:rsidR="00DC6FBD" w:rsidRDefault="00DC6FBD">
      <w:pPr>
        <w:pStyle w:val="TM1"/>
        <w:tabs>
          <w:tab w:val="right" w:leader="dot" w:pos="9610"/>
        </w:tabs>
        <w:rPr>
          <w:rFonts w:ascii="Calibri" w:hAnsi="Calibri"/>
          <w:noProof/>
          <w:sz w:val="22"/>
        </w:rPr>
      </w:pPr>
      <w:hyperlink w:anchor="_Toc256000039" w:history="1">
        <w:r>
          <w:rPr>
            <w:rStyle w:val="Lienhypertexte"/>
            <w:rFonts w:ascii="Trebuchet MS" w:eastAsia="Trebuchet MS" w:hAnsi="Trebuchet MS" w:cs="Trebuchet MS"/>
            <w:lang w:val="fr-FR"/>
          </w:rPr>
          <w:t>19 - Règlement des litiges et langues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16</w:t>
        </w:r>
        <w:r>
          <w:rPr>
            <w:rFonts w:ascii="Trebuchet MS" w:eastAsia="Trebuchet MS" w:hAnsi="Trebuchet MS" w:cs="Trebuchet MS"/>
          </w:rPr>
          <w:fldChar w:fldCharType="end"/>
        </w:r>
      </w:hyperlink>
    </w:p>
    <w:p w14:paraId="675F4789" w14:textId="77777777" w:rsidR="00DC6FBD" w:rsidRDefault="00DC6FBD">
      <w:pPr>
        <w:pStyle w:val="TM1"/>
        <w:tabs>
          <w:tab w:val="right" w:leader="dot" w:pos="9610"/>
        </w:tabs>
        <w:rPr>
          <w:rFonts w:ascii="Calibri" w:hAnsi="Calibri"/>
          <w:noProof/>
          <w:sz w:val="22"/>
        </w:rPr>
      </w:pPr>
      <w:hyperlink w:anchor="_Toc256000040" w:history="1">
        <w:r>
          <w:rPr>
            <w:rStyle w:val="Lienhypertexte"/>
            <w:rFonts w:ascii="Trebuchet MS" w:eastAsia="Trebuchet MS" w:hAnsi="Trebuchet MS" w:cs="Trebuchet MS"/>
            <w:lang w:val="fr-FR"/>
          </w:rPr>
          <w:t>20 - Dérogations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_Toc256000040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16</w:t>
        </w:r>
        <w:r>
          <w:rPr>
            <w:rFonts w:ascii="Trebuchet MS" w:eastAsia="Trebuchet MS" w:hAnsi="Trebuchet MS" w:cs="Trebuchet MS"/>
          </w:rPr>
          <w:fldChar w:fldCharType="end"/>
        </w:r>
      </w:hyperlink>
    </w:p>
    <w:p w14:paraId="4D4844CF" w14:textId="77777777" w:rsidR="00DC6FBD" w:rsidRDefault="00AF1398">
      <w:pPr>
        <w:spacing w:after="100"/>
        <w:jc w:val="both"/>
        <w:rPr>
          <w:rFonts w:ascii="Trebuchet MS" w:eastAsia="Trebuchet MS" w:hAnsi="Trebuchet MS" w:cs="Trebuchet MS"/>
          <w:color w:val="000000"/>
          <w:sz w:val="22"/>
          <w:lang w:val="fr-FR"/>
        </w:rPr>
        <w:sectPr w:rsidR="00DC6FBD">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6884A492" w14:textId="77777777" w:rsidR="00DC6FBD" w:rsidRDefault="00AF1398">
      <w:pPr>
        <w:pStyle w:val="Titre1"/>
        <w:shd w:val="clear" w:color="0A75D9" w:fill="0A75D9"/>
        <w:rPr>
          <w:rFonts w:ascii="Trebuchet MS" w:eastAsia="Trebuchet MS" w:hAnsi="Trebuchet MS" w:cs="Trebuchet MS"/>
          <w:color w:val="FFFFFF"/>
          <w:sz w:val="28"/>
          <w:lang w:val="fr-FR"/>
        </w:rPr>
      </w:pPr>
      <w:bookmarkStart w:id="0" w:name="ArtL1_CCAP-1-A2"/>
      <w:bookmarkStart w:id="1" w:name="_Toc256000000"/>
      <w:bookmarkEnd w:id="0"/>
      <w:r>
        <w:rPr>
          <w:rFonts w:ascii="Trebuchet MS" w:eastAsia="Trebuchet MS" w:hAnsi="Trebuchet MS" w:cs="Trebuchet MS"/>
          <w:color w:val="FFFFFF"/>
          <w:sz w:val="28"/>
          <w:lang w:val="fr-FR"/>
        </w:rPr>
        <w:lastRenderedPageBreak/>
        <w:t>1 - Dispositions générales du contrat</w:t>
      </w:r>
      <w:bookmarkEnd w:id="1"/>
    </w:p>
    <w:p w14:paraId="43AA5A0B" w14:textId="77777777" w:rsidR="00DC6FBD" w:rsidRDefault="00AF1398">
      <w:pPr>
        <w:spacing w:line="60" w:lineRule="exact"/>
        <w:rPr>
          <w:sz w:val="6"/>
        </w:rPr>
      </w:pPr>
      <w:r>
        <w:t xml:space="preserve"> </w:t>
      </w:r>
    </w:p>
    <w:p w14:paraId="794D2C23" w14:textId="77777777" w:rsidR="00DC6FBD" w:rsidRDefault="00AF1398">
      <w:pPr>
        <w:pStyle w:val="Titre2"/>
        <w:ind w:left="280"/>
        <w:jc w:val="both"/>
        <w:rPr>
          <w:rFonts w:ascii="Trebuchet MS" w:eastAsia="Trebuchet MS" w:hAnsi="Trebuchet MS" w:cs="Trebuchet MS"/>
          <w:i w:val="0"/>
          <w:color w:val="000000"/>
          <w:sz w:val="24"/>
          <w:lang w:val="fr-FR"/>
        </w:rPr>
      </w:pPr>
      <w:bookmarkStart w:id="2" w:name="ArtL2_CCAP-1-A2.1"/>
      <w:bookmarkStart w:id="3" w:name="_Toc256000001"/>
      <w:bookmarkEnd w:id="2"/>
      <w:r>
        <w:rPr>
          <w:rFonts w:ascii="Trebuchet MS" w:eastAsia="Trebuchet MS" w:hAnsi="Trebuchet MS" w:cs="Trebuchet MS"/>
          <w:i w:val="0"/>
          <w:color w:val="000000"/>
          <w:sz w:val="24"/>
          <w:lang w:val="fr-FR"/>
        </w:rPr>
        <w:t>1.1 - Objet du contrat</w:t>
      </w:r>
      <w:bookmarkEnd w:id="3"/>
    </w:p>
    <w:p w14:paraId="20A33A3F" w14:textId="77777777" w:rsidR="00DC6FBD" w:rsidRDefault="00AF1398">
      <w:pPr>
        <w:pStyle w:val="ParagrapheIndent2"/>
        <w:spacing w:line="232" w:lineRule="exact"/>
        <w:jc w:val="both"/>
        <w:rPr>
          <w:color w:val="000000"/>
          <w:lang w:val="fr-FR"/>
        </w:rPr>
      </w:pPr>
      <w:r>
        <w:rPr>
          <w:color w:val="000000"/>
          <w:lang w:val="fr-FR"/>
        </w:rPr>
        <w:t>Les stipulations du présent Cahier des clauses administratives particulières (CCAP) concernent :</w:t>
      </w:r>
    </w:p>
    <w:p w14:paraId="30FE3C5C" w14:textId="77777777" w:rsidR="00DC6FBD" w:rsidRDefault="00AF1398">
      <w:pPr>
        <w:pStyle w:val="ParagrapheIndent2"/>
        <w:spacing w:line="232" w:lineRule="exact"/>
        <w:jc w:val="both"/>
        <w:rPr>
          <w:color w:val="000000"/>
          <w:lang w:val="fr-FR"/>
        </w:rPr>
      </w:pPr>
      <w:r>
        <w:rPr>
          <w:color w:val="000000"/>
          <w:lang w:val="fr-FR"/>
        </w:rPr>
        <w:t>FLEURS ACTORIA</w:t>
      </w:r>
    </w:p>
    <w:p w14:paraId="245E551D" w14:textId="77777777" w:rsidR="00DC6FBD" w:rsidRDefault="00DC6FBD">
      <w:pPr>
        <w:pStyle w:val="ParagrapheIndent2"/>
        <w:spacing w:line="232" w:lineRule="exact"/>
        <w:jc w:val="both"/>
        <w:rPr>
          <w:color w:val="000000"/>
          <w:lang w:val="fr-FR"/>
        </w:rPr>
      </w:pPr>
    </w:p>
    <w:p w14:paraId="51F3FC25" w14:textId="77777777" w:rsidR="00DC6FBD" w:rsidRDefault="00AF1398">
      <w:pPr>
        <w:pStyle w:val="ParagrapheIndent2"/>
        <w:spacing w:line="232" w:lineRule="exact"/>
        <w:jc w:val="both"/>
        <w:rPr>
          <w:color w:val="000000"/>
          <w:lang w:val="fr-FR"/>
        </w:rPr>
      </w:pPr>
      <w:r>
        <w:rPr>
          <w:color w:val="000000"/>
          <w:lang w:val="fr-FR"/>
        </w:rPr>
        <w:t>Le présent marché a pour objet la fourniture de fleurs pour la Chambre de Commerce et d’Industrie de</w:t>
      </w:r>
    </w:p>
    <w:p w14:paraId="181D03A4" w14:textId="77777777" w:rsidR="00DC6FBD" w:rsidRDefault="00AF1398">
      <w:pPr>
        <w:pStyle w:val="ParagrapheIndent2"/>
        <w:spacing w:line="232" w:lineRule="exact"/>
        <w:jc w:val="both"/>
        <w:rPr>
          <w:color w:val="000000"/>
          <w:lang w:val="fr-FR"/>
        </w:rPr>
      </w:pPr>
      <w:r>
        <w:rPr>
          <w:color w:val="000000"/>
          <w:lang w:val="fr-FR"/>
        </w:rPr>
        <w:t>Charente-Maritime (CCI 17).</w:t>
      </w:r>
    </w:p>
    <w:p w14:paraId="2C216925" w14:textId="77777777" w:rsidR="00DC6FBD" w:rsidRDefault="00DC6FBD">
      <w:pPr>
        <w:pStyle w:val="ParagrapheIndent2"/>
        <w:spacing w:line="232" w:lineRule="exact"/>
        <w:jc w:val="both"/>
        <w:rPr>
          <w:color w:val="000000"/>
          <w:lang w:val="fr-FR"/>
        </w:rPr>
      </w:pPr>
    </w:p>
    <w:p w14:paraId="18CB7D9F" w14:textId="348B1E79" w:rsidR="00DC6FBD" w:rsidRDefault="00AF1398">
      <w:pPr>
        <w:pStyle w:val="ParagrapheIndent2"/>
        <w:spacing w:line="232" w:lineRule="exact"/>
        <w:jc w:val="both"/>
        <w:rPr>
          <w:color w:val="000000"/>
          <w:lang w:val="fr-FR"/>
        </w:rPr>
      </w:pPr>
      <w:r>
        <w:rPr>
          <w:color w:val="000000"/>
          <w:lang w:val="fr-FR"/>
        </w:rPr>
        <w:t xml:space="preserve">Le marché est alloti, comporte 4 lots </w:t>
      </w:r>
      <w:r w:rsidR="00855BB6">
        <w:rPr>
          <w:color w:val="000000"/>
          <w:lang w:val="fr-FR"/>
        </w:rPr>
        <w:t>(FLEURS</w:t>
      </w:r>
      <w:r>
        <w:rPr>
          <w:color w:val="000000"/>
          <w:lang w:val="fr-FR"/>
        </w:rPr>
        <w:t xml:space="preserve">, PLANTES, VERDURES ET </w:t>
      </w:r>
      <w:r w:rsidR="00855BB6">
        <w:rPr>
          <w:color w:val="000000"/>
          <w:lang w:val="fr-FR"/>
        </w:rPr>
        <w:t>FOUNITURES)</w:t>
      </w:r>
      <w:r>
        <w:rPr>
          <w:color w:val="000000"/>
          <w:lang w:val="fr-FR"/>
        </w:rPr>
        <w:t xml:space="preserve"> et ne comprend pas de tranche.</w:t>
      </w:r>
    </w:p>
    <w:p w14:paraId="519EF3AF" w14:textId="77777777" w:rsidR="00DC6FBD" w:rsidRDefault="00AF1398">
      <w:pPr>
        <w:pStyle w:val="ParagrapheIndent2"/>
        <w:spacing w:line="232" w:lineRule="exact"/>
        <w:jc w:val="both"/>
        <w:rPr>
          <w:color w:val="000000"/>
          <w:lang w:val="fr-FR"/>
        </w:rPr>
      </w:pPr>
      <w:r>
        <w:rPr>
          <w:color w:val="000000"/>
          <w:lang w:val="fr-FR"/>
        </w:rPr>
        <w:t>Référence : 2026_02_FLEURS</w:t>
      </w:r>
    </w:p>
    <w:p w14:paraId="59F75FE2" w14:textId="77777777" w:rsidR="00DC6FBD" w:rsidRDefault="00DC6FBD">
      <w:pPr>
        <w:pStyle w:val="ParagrapheIndent2"/>
        <w:spacing w:after="240" w:line="232" w:lineRule="exact"/>
        <w:jc w:val="both"/>
        <w:rPr>
          <w:color w:val="000000"/>
          <w:lang w:val="fr-FR"/>
        </w:rPr>
      </w:pPr>
    </w:p>
    <w:p w14:paraId="02263CBE" w14:textId="77777777" w:rsidR="00DC6FBD" w:rsidRDefault="00AF1398">
      <w:pPr>
        <w:pStyle w:val="ParagrapheIndent2"/>
        <w:spacing w:after="240" w:line="232" w:lineRule="exact"/>
        <w:jc w:val="both"/>
        <w:rPr>
          <w:color w:val="000000"/>
          <w:lang w:val="fr-FR"/>
        </w:rPr>
      </w:pPr>
      <w:r>
        <w:rPr>
          <w:color w:val="000000"/>
          <w:lang w:val="fr-FR"/>
        </w:rPr>
        <w:t>Cet accord-cadre fixe toutes les conditions d'exécution des prestations, il est exécuté au fur et à mesure de l'émission de bons de commande émis par le pouvoir adjudicateur.</w:t>
      </w:r>
    </w:p>
    <w:p w14:paraId="0FF4FE1F" w14:textId="77777777" w:rsidR="00DC6FBD" w:rsidRDefault="00AF1398">
      <w:pPr>
        <w:pStyle w:val="ParagrapheIndent2"/>
        <w:spacing w:line="232" w:lineRule="exact"/>
        <w:jc w:val="both"/>
        <w:rPr>
          <w:color w:val="000000"/>
          <w:lang w:val="fr-FR"/>
        </w:rPr>
      </w:pPr>
      <w:r>
        <w:rPr>
          <w:color w:val="000000"/>
          <w:lang w:val="fr-FR"/>
        </w:rPr>
        <w:t>Lieu(x) d'exécution :</w:t>
      </w:r>
    </w:p>
    <w:p w14:paraId="44C5AE7A" w14:textId="77777777" w:rsidR="00DC6FBD" w:rsidRDefault="00AF1398">
      <w:pPr>
        <w:pStyle w:val="ParagrapheIndent2"/>
        <w:spacing w:line="232" w:lineRule="exact"/>
        <w:jc w:val="both"/>
        <w:rPr>
          <w:color w:val="000000"/>
          <w:lang w:val="fr-FR"/>
        </w:rPr>
      </w:pPr>
      <w:r>
        <w:rPr>
          <w:color w:val="000000"/>
          <w:lang w:val="fr-FR"/>
        </w:rPr>
        <w:t>La livraison aura lieu au 11 Rue de l'Ormeau de Pied 17100 Saintes pour la Chambre de Commerce et d’Industrie de Charente-Maritime (CCI 17)</w:t>
      </w:r>
    </w:p>
    <w:p w14:paraId="6EC3462D" w14:textId="3B14C866" w:rsidR="00DC6FBD" w:rsidRDefault="00AF1398">
      <w:pPr>
        <w:pStyle w:val="ParagrapheIndent2"/>
        <w:spacing w:after="240" w:line="232" w:lineRule="exact"/>
        <w:jc w:val="both"/>
        <w:rPr>
          <w:color w:val="000000"/>
          <w:lang w:val="fr-FR"/>
        </w:rPr>
      </w:pPr>
      <w:r>
        <w:rPr>
          <w:color w:val="000000"/>
          <w:lang w:val="fr-FR"/>
        </w:rPr>
        <w:t>17100 Saintes</w:t>
      </w:r>
      <w:r w:rsidR="00C83624">
        <w:rPr>
          <w:color w:val="000000"/>
          <w:lang w:val="fr-FR"/>
        </w:rPr>
        <w:t>.</w:t>
      </w:r>
    </w:p>
    <w:p w14:paraId="54680D9B" w14:textId="77777777" w:rsidR="00DC6FBD" w:rsidRDefault="00AF1398">
      <w:pPr>
        <w:pStyle w:val="Titre2"/>
        <w:ind w:left="280"/>
        <w:jc w:val="both"/>
        <w:rPr>
          <w:rFonts w:ascii="Trebuchet MS" w:eastAsia="Trebuchet MS" w:hAnsi="Trebuchet MS" w:cs="Trebuchet MS"/>
          <w:i w:val="0"/>
          <w:color w:val="000000"/>
          <w:sz w:val="24"/>
          <w:lang w:val="fr-FR"/>
        </w:rPr>
      </w:pPr>
      <w:bookmarkStart w:id="4" w:name="ArtL2_CCAP-1-A2.2"/>
      <w:bookmarkStart w:id="5" w:name="_Toc256000002"/>
      <w:bookmarkEnd w:id="4"/>
      <w:r>
        <w:rPr>
          <w:rFonts w:ascii="Trebuchet MS" w:eastAsia="Trebuchet MS" w:hAnsi="Trebuchet MS" w:cs="Trebuchet MS"/>
          <w:i w:val="0"/>
          <w:color w:val="000000"/>
          <w:sz w:val="24"/>
          <w:lang w:val="fr-FR"/>
        </w:rPr>
        <w:t>1.2 - Décomposition du contrat</w:t>
      </w:r>
      <w:bookmarkEnd w:id="5"/>
    </w:p>
    <w:p w14:paraId="36DEC475" w14:textId="77777777" w:rsidR="00DC6FBD" w:rsidRDefault="00AF1398">
      <w:pPr>
        <w:pStyle w:val="ParagrapheIndent2"/>
        <w:spacing w:line="232" w:lineRule="exact"/>
        <w:jc w:val="both"/>
        <w:rPr>
          <w:color w:val="000000"/>
          <w:lang w:val="fr-FR"/>
        </w:rPr>
      </w:pPr>
      <w:r>
        <w:rPr>
          <w:color w:val="000000"/>
          <w:lang w:val="fr-FR"/>
        </w:rPr>
        <w:t>Les prestations sont réparties en 4 Lot(s) :</w:t>
      </w:r>
    </w:p>
    <w:p w14:paraId="1B238B7B" w14:textId="77777777" w:rsidR="00DC6FBD" w:rsidRDefault="00DC6FBD">
      <w:pPr>
        <w:pStyle w:val="ParagrapheIndent2"/>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DC6FBD" w14:paraId="57A27DEB"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AAB265" w14:textId="77777777" w:rsidR="00DC6FBD" w:rsidRDefault="00AF139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88A95D2" w14:textId="77777777" w:rsidR="00DC6FBD" w:rsidRDefault="00AF139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DC6FBD" w14:paraId="416B607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C5780A" w14:textId="77777777" w:rsidR="00DC6FBD" w:rsidRDefault="00AF139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9ADF0B" w14:textId="77777777" w:rsidR="00DC6FBD" w:rsidRDefault="00AF1398">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r>
      <w:tr w:rsidR="00DC6FBD" w14:paraId="100C2CB7"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5FB8C6" w14:textId="77777777" w:rsidR="00DC6FBD" w:rsidRDefault="00AF139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406916" w14:textId="77777777" w:rsidR="00DC6FBD" w:rsidRDefault="00AF1398">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r>
      <w:tr w:rsidR="00DC6FBD" w14:paraId="3C9A2840"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1C130A" w14:textId="77777777" w:rsidR="00DC6FBD" w:rsidRDefault="00AF139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134711" w14:textId="77777777" w:rsidR="00DC6FBD" w:rsidRDefault="00AF1398">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r>
      <w:tr w:rsidR="00DC6FBD" w14:paraId="0FE6A8F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06E743" w14:textId="77777777" w:rsidR="00DC6FBD" w:rsidRDefault="00AF139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E297D0" w14:textId="77777777" w:rsidR="00DC6FBD" w:rsidRDefault="00AF1398">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r>
    </w:tbl>
    <w:p w14:paraId="1EEC8C4B" w14:textId="77777777" w:rsidR="00DC6FBD" w:rsidRDefault="00AF1398">
      <w:pPr>
        <w:spacing w:line="240" w:lineRule="exact"/>
      </w:pPr>
      <w:r>
        <w:t xml:space="preserve"> </w:t>
      </w:r>
    </w:p>
    <w:p w14:paraId="73CED6CC" w14:textId="77777777" w:rsidR="00DC6FBD" w:rsidRDefault="00DC6FBD">
      <w:pPr>
        <w:spacing w:after="160" w:line="240" w:lineRule="exact"/>
      </w:pPr>
    </w:p>
    <w:p w14:paraId="3A8A4DCC" w14:textId="0826F967" w:rsidR="00070FE4" w:rsidRPr="00070FE4" w:rsidRDefault="00AF1398" w:rsidP="00070FE4">
      <w:pPr>
        <w:pStyle w:val="ParagrapheIndent2"/>
        <w:spacing w:after="240"/>
        <w:jc w:val="both"/>
        <w:rPr>
          <w:color w:val="000000"/>
          <w:lang w:val="fr-FR"/>
        </w:rPr>
      </w:pPr>
      <w:r>
        <w:rPr>
          <w:color w:val="000000"/>
          <w:lang w:val="fr-FR"/>
        </w:rPr>
        <w:t>Chaque lot fait l'objet d'un accord-cadre attribué à plusieurs opérateurs économiques.</w:t>
      </w:r>
      <w:r w:rsidR="00070FE4">
        <w:rPr>
          <w:color w:val="000000"/>
          <w:lang w:val="fr-FR"/>
        </w:rPr>
        <w:t xml:space="preserve"> </w:t>
      </w:r>
      <w:r w:rsidR="00150D84">
        <w:rPr>
          <w:color w:val="000000"/>
          <w:lang w:val="fr-FR"/>
        </w:rPr>
        <w:t xml:space="preserve">Le présent marché limite </w:t>
      </w:r>
      <w:r w:rsidR="00150D84" w:rsidRPr="00150D84">
        <w:rPr>
          <w:color w:val="000000"/>
        </w:rPr>
        <w:t>le nombre d’opérateurs retenus à trois par lot</w:t>
      </w:r>
      <w:r w:rsidR="00150D84">
        <w:rPr>
          <w:color w:val="000000"/>
          <w:lang w:val="fr-FR"/>
        </w:rPr>
        <w:t>, sous réserve d’un nombre de candidat suffisant.</w:t>
      </w:r>
    </w:p>
    <w:p w14:paraId="3B5D8189" w14:textId="77777777" w:rsidR="00DC6FBD" w:rsidRDefault="00AF1398">
      <w:pPr>
        <w:pStyle w:val="Titre2"/>
        <w:ind w:left="280"/>
        <w:jc w:val="both"/>
        <w:rPr>
          <w:rFonts w:ascii="Trebuchet MS" w:eastAsia="Trebuchet MS" w:hAnsi="Trebuchet MS" w:cs="Trebuchet MS"/>
          <w:i w:val="0"/>
          <w:color w:val="000000"/>
          <w:sz w:val="24"/>
          <w:lang w:val="fr-FR"/>
        </w:rPr>
      </w:pPr>
      <w:bookmarkStart w:id="6" w:name="ArtL2_CCAP-1-A2.3"/>
      <w:bookmarkStart w:id="7" w:name="_Toc256000003"/>
      <w:bookmarkEnd w:id="6"/>
      <w:r>
        <w:rPr>
          <w:rFonts w:ascii="Trebuchet MS" w:eastAsia="Trebuchet MS" w:hAnsi="Trebuchet MS" w:cs="Trebuchet MS"/>
          <w:i w:val="0"/>
          <w:color w:val="000000"/>
          <w:sz w:val="24"/>
          <w:lang w:val="fr-FR"/>
        </w:rPr>
        <w:t>1.3 - Type d'accord-cadre</w:t>
      </w:r>
      <w:bookmarkEnd w:id="7"/>
    </w:p>
    <w:p w14:paraId="0D3F364C" w14:textId="77777777" w:rsidR="00DC6FBD" w:rsidRDefault="00AF1398">
      <w:pPr>
        <w:pStyle w:val="ParagrapheIndent2"/>
        <w:spacing w:after="240" w:line="232" w:lineRule="exact"/>
        <w:jc w:val="both"/>
        <w:rPr>
          <w:color w:val="000000"/>
          <w:lang w:val="fr-FR"/>
        </w:rPr>
      </w:pPr>
      <w:r>
        <w:rPr>
          <w:color w:val="000000"/>
          <w:lang w:val="fr-FR"/>
        </w:rPr>
        <w:t>L'accord-cadre avec maximum est passé en application des articles L2125-1 1°, R. 2162-1 à R. 2162-6, R. 2162-13 et R. 2162-14 du Code de la commande publique. Il donnera lieu à l'émission de bons de commande.</w:t>
      </w:r>
    </w:p>
    <w:p w14:paraId="4D12A6B3" w14:textId="77777777" w:rsidR="00DC6FBD" w:rsidRDefault="00AF1398">
      <w:pPr>
        <w:pStyle w:val="Titre2"/>
        <w:ind w:left="280"/>
        <w:jc w:val="both"/>
        <w:rPr>
          <w:rFonts w:ascii="Trebuchet MS" w:eastAsia="Trebuchet MS" w:hAnsi="Trebuchet MS" w:cs="Trebuchet MS"/>
          <w:i w:val="0"/>
          <w:color w:val="000000"/>
          <w:sz w:val="24"/>
          <w:lang w:val="fr-FR"/>
        </w:rPr>
      </w:pPr>
      <w:bookmarkStart w:id="8" w:name="ArtL2_CCAP-1-A2.4"/>
      <w:bookmarkStart w:id="9" w:name="_Toc256000004"/>
      <w:bookmarkEnd w:id="8"/>
      <w:r>
        <w:rPr>
          <w:rFonts w:ascii="Trebuchet MS" w:eastAsia="Trebuchet MS" w:hAnsi="Trebuchet MS" w:cs="Trebuchet MS"/>
          <w:i w:val="0"/>
          <w:color w:val="000000"/>
          <w:sz w:val="24"/>
          <w:lang w:val="fr-FR"/>
        </w:rPr>
        <w:t>1.4 - Conditions d'attribution des bons de commande</w:t>
      </w:r>
      <w:bookmarkEnd w:id="9"/>
    </w:p>
    <w:p w14:paraId="5F91F77E" w14:textId="77777777" w:rsidR="00DC6FBD" w:rsidRDefault="00AF1398">
      <w:pPr>
        <w:pStyle w:val="ParagrapheIndent2"/>
        <w:spacing w:after="240"/>
        <w:jc w:val="both"/>
        <w:rPr>
          <w:color w:val="000000"/>
          <w:lang w:val="fr-FR"/>
        </w:rPr>
      </w:pPr>
      <w:r>
        <w:rPr>
          <w:color w:val="000000"/>
          <w:lang w:val="fr-FR"/>
        </w:rPr>
        <w:t>Les bons de commande seront notifiés par le pouvoir adjudicateur.</w:t>
      </w:r>
    </w:p>
    <w:p w14:paraId="7DD08E23" w14:textId="41A67AFA" w:rsidR="00DC6FBD" w:rsidRDefault="00AF1398">
      <w:pPr>
        <w:pStyle w:val="ParagrapheIndent2"/>
        <w:spacing w:line="232" w:lineRule="exact"/>
        <w:jc w:val="both"/>
        <w:rPr>
          <w:color w:val="000000"/>
          <w:lang w:val="fr-FR"/>
        </w:rPr>
      </w:pPr>
      <w:r>
        <w:rPr>
          <w:color w:val="000000"/>
          <w:lang w:val="fr-FR"/>
        </w:rPr>
        <w:t>Les titulaires se verront attribuer les bons de commande dans les conditions suivantes :</w:t>
      </w:r>
    </w:p>
    <w:p w14:paraId="1B9FF1EE" w14:textId="77777777" w:rsidR="00480E63" w:rsidRPr="00480E63" w:rsidRDefault="00480E63" w:rsidP="00480E63">
      <w:pPr>
        <w:rPr>
          <w:lang w:val="fr-FR"/>
        </w:rPr>
      </w:pPr>
    </w:p>
    <w:p w14:paraId="44E9CE19" w14:textId="77777777" w:rsidR="00DC6FBD" w:rsidRDefault="00AF1398">
      <w:pPr>
        <w:pStyle w:val="ParagrapheIndent2"/>
        <w:spacing w:after="240" w:line="232" w:lineRule="exact"/>
        <w:jc w:val="both"/>
        <w:rPr>
          <w:color w:val="000000"/>
          <w:lang w:val="fr-FR"/>
        </w:rPr>
      </w:pPr>
      <w:r>
        <w:rPr>
          <w:color w:val="000000"/>
          <w:lang w:val="fr-FR"/>
        </w:rPr>
        <w:t>Attribution à "tour de rôles"</w:t>
      </w:r>
    </w:p>
    <w:p w14:paraId="3ED7A142" w14:textId="7CF5DB88" w:rsidR="00233082" w:rsidRPr="0098545F" w:rsidRDefault="0098545F" w:rsidP="0098545F">
      <w:pPr>
        <w:pStyle w:val="ParagrapheIndent2"/>
        <w:spacing w:line="232" w:lineRule="exact"/>
        <w:jc w:val="both"/>
        <w:rPr>
          <w:color w:val="000000"/>
          <w:lang w:val="fr-FR"/>
        </w:rPr>
      </w:pPr>
      <w:r w:rsidRPr="0098545F">
        <w:rPr>
          <w:color w:val="000000"/>
          <w:lang w:val="fr-FR"/>
        </w:rPr>
        <w:t xml:space="preserve">Ayant pour finalité de garantir une répartition équitable des commandes en termes de volume financier. </w:t>
      </w:r>
    </w:p>
    <w:p w14:paraId="589478CF" w14:textId="77777777" w:rsidR="00DC6FBD" w:rsidRDefault="00AF1398">
      <w:pPr>
        <w:pStyle w:val="ParagrapheIndent2"/>
        <w:spacing w:line="232" w:lineRule="exact"/>
        <w:jc w:val="both"/>
        <w:rPr>
          <w:color w:val="000000"/>
          <w:lang w:val="fr-FR"/>
        </w:rPr>
      </w:pPr>
      <w:r>
        <w:rPr>
          <w:color w:val="000000"/>
          <w:lang w:val="fr-FR"/>
        </w:rPr>
        <w:t>Les mentions devant figurer sur chaque bon de commande sont les suivantes :</w:t>
      </w:r>
    </w:p>
    <w:p w14:paraId="52EB9456" w14:textId="77777777" w:rsidR="00DC6FBD" w:rsidRDefault="00AF1398">
      <w:pPr>
        <w:pStyle w:val="ParagrapheIndent2"/>
        <w:spacing w:line="232" w:lineRule="exact"/>
        <w:jc w:val="both"/>
        <w:rPr>
          <w:color w:val="000000"/>
          <w:lang w:val="fr-FR"/>
        </w:rPr>
      </w:pPr>
      <w:r>
        <w:rPr>
          <w:color w:val="000000"/>
          <w:lang w:val="fr-FR"/>
        </w:rPr>
        <w:t>- le nom ou la raison sociale du titulaire.</w:t>
      </w:r>
    </w:p>
    <w:p w14:paraId="32A679BD" w14:textId="77777777" w:rsidR="00DC6FBD" w:rsidRDefault="00AF1398">
      <w:pPr>
        <w:pStyle w:val="ParagrapheIndent2"/>
        <w:spacing w:line="232" w:lineRule="exact"/>
        <w:jc w:val="both"/>
        <w:rPr>
          <w:color w:val="000000"/>
          <w:lang w:val="fr-FR"/>
        </w:rPr>
      </w:pPr>
      <w:r>
        <w:rPr>
          <w:color w:val="000000"/>
          <w:lang w:val="fr-FR"/>
        </w:rPr>
        <w:t>- la date et le numéro du marché ;</w:t>
      </w:r>
    </w:p>
    <w:p w14:paraId="379920FA" w14:textId="77777777" w:rsidR="00DC6FBD" w:rsidRDefault="00AF1398">
      <w:pPr>
        <w:pStyle w:val="ParagrapheIndent2"/>
        <w:spacing w:line="232" w:lineRule="exact"/>
        <w:jc w:val="both"/>
        <w:rPr>
          <w:color w:val="000000"/>
          <w:lang w:val="fr-FR"/>
        </w:rPr>
      </w:pPr>
      <w:r>
        <w:rPr>
          <w:color w:val="000000"/>
          <w:lang w:val="fr-FR"/>
        </w:rPr>
        <w:t>- la date et le numéro du bon de commande ;</w:t>
      </w:r>
    </w:p>
    <w:p w14:paraId="0892DE15" w14:textId="77777777" w:rsidR="00DC6FBD" w:rsidRDefault="00AF1398">
      <w:pPr>
        <w:pStyle w:val="ParagrapheIndent2"/>
        <w:spacing w:line="232" w:lineRule="exact"/>
        <w:jc w:val="both"/>
        <w:rPr>
          <w:color w:val="000000"/>
          <w:lang w:val="fr-FR"/>
        </w:rPr>
      </w:pPr>
      <w:r>
        <w:rPr>
          <w:color w:val="000000"/>
          <w:lang w:val="fr-FR"/>
        </w:rPr>
        <w:t>- la nature et la description des prestations à réaliser ;</w:t>
      </w:r>
    </w:p>
    <w:p w14:paraId="055E7525" w14:textId="77777777" w:rsidR="00DC6FBD" w:rsidRDefault="00AF1398">
      <w:pPr>
        <w:pStyle w:val="ParagrapheIndent2"/>
        <w:spacing w:line="232" w:lineRule="exact"/>
        <w:jc w:val="both"/>
        <w:rPr>
          <w:color w:val="000000"/>
          <w:lang w:val="fr-FR"/>
        </w:rPr>
      </w:pPr>
      <w:r>
        <w:rPr>
          <w:color w:val="000000"/>
          <w:lang w:val="fr-FR"/>
        </w:rPr>
        <w:t>- les délais de livraison (date de début et de fin) ;</w:t>
      </w:r>
    </w:p>
    <w:p w14:paraId="13C0B1AF" w14:textId="77777777" w:rsidR="00DC6FBD" w:rsidRDefault="00DC6FBD">
      <w:pPr>
        <w:pStyle w:val="ParagrapheIndent2"/>
        <w:spacing w:after="60" w:line="232" w:lineRule="exact"/>
        <w:jc w:val="both"/>
        <w:rPr>
          <w:color w:val="000000"/>
          <w:lang w:val="fr-FR"/>
        </w:rPr>
        <w:sectPr w:rsidR="00DC6FBD">
          <w:footerReference w:type="default" r:id="rId19"/>
          <w:pgSz w:w="11900" w:h="16840"/>
          <w:pgMar w:top="1140" w:right="1140" w:bottom="1140" w:left="1140" w:header="1140" w:footer="1140" w:gutter="0"/>
          <w:cols w:space="708"/>
        </w:sectPr>
      </w:pPr>
    </w:p>
    <w:p w14:paraId="626D449D" w14:textId="77777777" w:rsidR="00DC6FBD" w:rsidRDefault="00AF1398">
      <w:pPr>
        <w:pStyle w:val="ParagrapheIndent2"/>
        <w:spacing w:line="232" w:lineRule="exact"/>
        <w:jc w:val="both"/>
        <w:rPr>
          <w:color w:val="000000"/>
          <w:lang w:val="fr-FR"/>
        </w:rPr>
      </w:pPr>
      <w:r>
        <w:rPr>
          <w:color w:val="000000"/>
          <w:lang w:val="fr-FR"/>
        </w:rPr>
        <w:lastRenderedPageBreak/>
        <w:t>- les lieux de livraison des prestations ;</w:t>
      </w:r>
    </w:p>
    <w:p w14:paraId="14EE242A" w14:textId="77777777" w:rsidR="00DC6FBD" w:rsidRDefault="00AF1398">
      <w:pPr>
        <w:pStyle w:val="ParagrapheIndent2"/>
        <w:spacing w:line="232" w:lineRule="exact"/>
        <w:jc w:val="both"/>
        <w:rPr>
          <w:color w:val="000000"/>
          <w:lang w:val="fr-FR"/>
        </w:rPr>
      </w:pPr>
      <w:r>
        <w:rPr>
          <w:color w:val="000000"/>
          <w:lang w:val="fr-FR"/>
        </w:rPr>
        <w:t>- le montant du bon de commande ;</w:t>
      </w:r>
    </w:p>
    <w:p w14:paraId="0EEE0CAB" w14:textId="77777777" w:rsidR="00DC6FBD" w:rsidRDefault="00DC6FBD">
      <w:pPr>
        <w:pStyle w:val="ParagrapheIndent2"/>
        <w:spacing w:after="240" w:line="232" w:lineRule="exact"/>
        <w:jc w:val="both"/>
        <w:rPr>
          <w:color w:val="000000"/>
          <w:lang w:val="fr-FR"/>
        </w:rPr>
      </w:pPr>
    </w:p>
    <w:p w14:paraId="5D68B271" w14:textId="77777777" w:rsidR="00DC6FBD" w:rsidRDefault="00AF1398">
      <w:pPr>
        <w:pStyle w:val="ParagrapheIndent2"/>
        <w:spacing w:after="240"/>
        <w:jc w:val="both"/>
        <w:rPr>
          <w:color w:val="000000"/>
          <w:lang w:val="fr-FR"/>
        </w:rPr>
      </w:pPr>
      <w:r>
        <w:rPr>
          <w:color w:val="000000"/>
          <w:lang w:val="fr-FR"/>
        </w:rPr>
        <w:t>La durée maximale d'exécution des bons de commande est de 15 jours.</w:t>
      </w:r>
    </w:p>
    <w:p w14:paraId="14928D58" w14:textId="77777777" w:rsidR="00DC6FBD" w:rsidRDefault="00AF1398">
      <w:pPr>
        <w:pStyle w:val="ParagrapheIndent2"/>
        <w:spacing w:after="240" w:line="232" w:lineRule="exact"/>
        <w:jc w:val="both"/>
        <w:rPr>
          <w:color w:val="000000"/>
          <w:lang w:val="fr-FR"/>
        </w:rPr>
      </w:pPr>
      <w:r>
        <w:rPr>
          <w:color w:val="000000"/>
          <w:lang w:val="fr-FR"/>
        </w:rPr>
        <w:t>Seuls les bons de commande signés par le représentant du pouvoir adjudicateur peuvent être honorés par le ou les titulaires.</w:t>
      </w:r>
    </w:p>
    <w:p w14:paraId="554518D9" w14:textId="77777777" w:rsidR="00DC6FBD" w:rsidRDefault="00AF1398">
      <w:pPr>
        <w:pStyle w:val="Titre1"/>
        <w:shd w:val="clear" w:color="0A75D9" w:fill="0A75D9"/>
        <w:rPr>
          <w:rFonts w:ascii="Trebuchet MS" w:eastAsia="Trebuchet MS" w:hAnsi="Trebuchet MS" w:cs="Trebuchet MS"/>
          <w:color w:val="FFFFFF"/>
          <w:sz w:val="28"/>
          <w:lang w:val="fr-FR"/>
        </w:rPr>
      </w:pPr>
      <w:bookmarkStart w:id="10" w:name="ArtL1_CCAP-1-A3"/>
      <w:bookmarkStart w:id="11" w:name="_Toc256000005"/>
      <w:bookmarkEnd w:id="10"/>
      <w:r>
        <w:rPr>
          <w:rFonts w:ascii="Trebuchet MS" w:eastAsia="Trebuchet MS" w:hAnsi="Trebuchet MS" w:cs="Trebuchet MS"/>
          <w:color w:val="FFFFFF"/>
          <w:sz w:val="28"/>
          <w:lang w:val="fr-FR"/>
        </w:rPr>
        <w:t>2 - Pièces contractuelles</w:t>
      </w:r>
      <w:bookmarkEnd w:id="11"/>
    </w:p>
    <w:p w14:paraId="56D7194B" w14:textId="77777777" w:rsidR="00DC6FBD" w:rsidRDefault="00AF1398">
      <w:pPr>
        <w:spacing w:line="60" w:lineRule="exact"/>
        <w:rPr>
          <w:sz w:val="6"/>
        </w:rPr>
      </w:pPr>
      <w:r>
        <w:t xml:space="preserve"> </w:t>
      </w:r>
    </w:p>
    <w:p w14:paraId="14F231A2" w14:textId="77777777" w:rsidR="00DC6FBD" w:rsidRDefault="00AF1398">
      <w:pPr>
        <w:pStyle w:val="ParagrapheIndent1"/>
        <w:spacing w:line="232" w:lineRule="exact"/>
        <w:jc w:val="both"/>
        <w:rPr>
          <w:color w:val="000000"/>
          <w:lang w:val="fr-FR"/>
        </w:rPr>
      </w:pPr>
      <w:r>
        <w:rPr>
          <w:color w:val="000000"/>
          <w:lang w:val="fr-FR"/>
        </w:rPr>
        <w:t>Les pièces contractuelles sont les suivantes et, en cas de contradiction entre leurs stipulations, prévalent dans cet ordre de priorité :</w:t>
      </w:r>
    </w:p>
    <w:p w14:paraId="2A66D018" w14:textId="77777777" w:rsidR="00DC6FBD" w:rsidRDefault="00AF1398">
      <w:pPr>
        <w:pStyle w:val="ParagrapheIndent1"/>
        <w:spacing w:line="232" w:lineRule="exact"/>
        <w:jc w:val="both"/>
        <w:rPr>
          <w:color w:val="000000"/>
          <w:lang w:val="fr-FR"/>
        </w:rPr>
      </w:pPr>
      <w:r>
        <w:rPr>
          <w:color w:val="000000"/>
          <w:lang w:val="fr-FR"/>
        </w:rPr>
        <w:t>- L'acte d'engagement (AE) et ses annexes financières</w:t>
      </w:r>
    </w:p>
    <w:p w14:paraId="454A040E" w14:textId="77777777" w:rsidR="00DC6FBD" w:rsidRDefault="00AF1398">
      <w:pPr>
        <w:pStyle w:val="ParagrapheIndent1"/>
        <w:spacing w:line="232" w:lineRule="exact"/>
        <w:jc w:val="both"/>
        <w:rPr>
          <w:color w:val="000000"/>
          <w:lang w:val="fr-FR"/>
        </w:rPr>
      </w:pPr>
      <w:r>
        <w:rPr>
          <w:color w:val="000000"/>
          <w:lang w:val="fr-FR"/>
        </w:rPr>
        <w:t>- Le cahier des clauses administratives particulières (CCAP)</w:t>
      </w:r>
    </w:p>
    <w:p w14:paraId="438A7709" w14:textId="0900E457" w:rsidR="00DC6FBD" w:rsidRDefault="00AF1398">
      <w:pPr>
        <w:pStyle w:val="ParagrapheIndent1"/>
        <w:spacing w:line="232" w:lineRule="exact"/>
        <w:jc w:val="both"/>
        <w:rPr>
          <w:color w:val="000000"/>
          <w:lang w:val="fr-FR"/>
        </w:rPr>
      </w:pPr>
      <w:r>
        <w:rPr>
          <w:color w:val="000000"/>
          <w:lang w:val="fr-FR"/>
        </w:rPr>
        <w:t>- Le cahier des clauses techniques particulières (CCTP) et ses annexes</w:t>
      </w:r>
    </w:p>
    <w:p w14:paraId="0E499ED4" w14:textId="77777777" w:rsidR="00847187" w:rsidRPr="00847187" w:rsidRDefault="00847187" w:rsidP="00847187">
      <w:pPr>
        <w:rPr>
          <w:rFonts w:ascii="Trebuchet MS" w:eastAsia="Trebuchet MS" w:hAnsi="Trebuchet MS" w:cs="Trebuchet MS"/>
          <w:color w:val="000000"/>
          <w:sz w:val="20"/>
          <w:lang w:val="fr-FR"/>
        </w:rPr>
      </w:pPr>
      <w:r>
        <w:rPr>
          <w:lang w:val="fr-FR"/>
        </w:rPr>
        <w:t xml:space="preserve">- </w:t>
      </w:r>
      <w:r w:rsidRPr="00847187">
        <w:rPr>
          <w:rFonts w:ascii="Trebuchet MS" w:eastAsia="Trebuchet MS" w:hAnsi="Trebuchet MS" w:cs="Trebuchet MS"/>
          <w:color w:val="000000"/>
          <w:sz w:val="20"/>
          <w:lang w:val="fr-FR"/>
        </w:rPr>
        <w:t xml:space="preserve">L’annexe financière qui inclus : </w:t>
      </w:r>
    </w:p>
    <w:p w14:paraId="580C9158" w14:textId="77777777" w:rsidR="00847187" w:rsidRDefault="00847187" w:rsidP="00847187">
      <w:pPr>
        <w:pStyle w:val="ParagrapheIndent1"/>
        <w:spacing w:line="232" w:lineRule="exact"/>
        <w:ind w:left="720"/>
        <w:jc w:val="both"/>
        <w:rPr>
          <w:color w:val="000000"/>
          <w:lang w:val="fr-FR"/>
        </w:rPr>
      </w:pPr>
      <w:r>
        <w:rPr>
          <w:color w:val="000000"/>
          <w:lang w:val="fr-FR"/>
        </w:rPr>
        <w:t>- Le bordereau des prix unitaires (BPU)</w:t>
      </w:r>
    </w:p>
    <w:p w14:paraId="14724474" w14:textId="65D5D9AC" w:rsidR="00DC6FBD" w:rsidRDefault="00AF1398" w:rsidP="00847187">
      <w:pPr>
        <w:pStyle w:val="ParagrapheIndent1"/>
        <w:spacing w:line="232" w:lineRule="exact"/>
        <w:ind w:left="720"/>
        <w:jc w:val="both"/>
        <w:rPr>
          <w:color w:val="000000"/>
          <w:lang w:val="fr-FR"/>
        </w:rPr>
      </w:pPr>
      <w:r>
        <w:rPr>
          <w:color w:val="000000"/>
          <w:lang w:val="fr-FR"/>
        </w:rPr>
        <w:t>- Le détail quantitatif estimatif (DQE)</w:t>
      </w:r>
    </w:p>
    <w:p w14:paraId="645A66DA" w14:textId="77777777" w:rsidR="007831A7" w:rsidRPr="007831A7" w:rsidRDefault="007831A7" w:rsidP="007831A7">
      <w:pPr>
        <w:rPr>
          <w:lang w:val="fr-FR"/>
        </w:rPr>
      </w:pPr>
    </w:p>
    <w:p w14:paraId="7EB8C1D2" w14:textId="4CD18094" w:rsidR="00DC6FBD" w:rsidRDefault="00AF1398">
      <w:pPr>
        <w:pStyle w:val="Titre1"/>
        <w:shd w:val="clear" w:color="0A75D9" w:fill="0A75D9"/>
        <w:rPr>
          <w:rFonts w:ascii="Trebuchet MS" w:eastAsia="Trebuchet MS" w:hAnsi="Trebuchet MS" w:cs="Trebuchet MS"/>
          <w:color w:val="FFFFFF"/>
          <w:sz w:val="28"/>
          <w:lang w:val="fr-FR"/>
        </w:rPr>
      </w:pPr>
      <w:bookmarkStart w:id="12" w:name="ArtL1_CCAP-1-A4"/>
      <w:bookmarkStart w:id="13" w:name="_Toc256000006"/>
      <w:bookmarkEnd w:id="12"/>
      <w:r>
        <w:rPr>
          <w:rFonts w:ascii="Trebuchet MS" w:eastAsia="Trebuchet MS" w:hAnsi="Trebuchet MS" w:cs="Trebuchet MS"/>
          <w:color w:val="FFFFFF"/>
          <w:sz w:val="28"/>
          <w:lang w:val="fr-FR"/>
        </w:rPr>
        <w:t xml:space="preserve">3 </w:t>
      </w:r>
      <w:r w:rsidR="008D6023">
        <w:rPr>
          <w:rFonts w:ascii="Trebuchet MS" w:eastAsia="Trebuchet MS" w:hAnsi="Trebuchet MS" w:cs="Trebuchet MS"/>
          <w:color w:val="FFFFFF"/>
          <w:sz w:val="28"/>
          <w:lang w:val="fr-FR"/>
        </w:rPr>
        <w:t>–</w:t>
      </w:r>
      <w:r>
        <w:rPr>
          <w:rFonts w:ascii="Trebuchet MS" w:eastAsia="Trebuchet MS" w:hAnsi="Trebuchet MS" w:cs="Trebuchet MS"/>
          <w:color w:val="FFFFFF"/>
          <w:sz w:val="28"/>
          <w:lang w:val="fr-FR"/>
        </w:rPr>
        <w:t xml:space="preserve"> Intervenants</w:t>
      </w:r>
      <w:bookmarkEnd w:id="13"/>
    </w:p>
    <w:p w14:paraId="10F09186" w14:textId="77777777" w:rsidR="00DC6FBD" w:rsidRDefault="00AF1398">
      <w:pPr>
        <w:spacing w:line="60" w:lineRule="exact"/>
        <w:rPr>
          <w:sz w:val="6"/>
        </w:rPr>
      </w:pPr>
      <w:r>
        <w:t xml:space="preserve"> </w:t>
      </w:r>
    </w:p>
    <w:p w14:paraId="780B7B72" w14:textId="3222DFC0" w:rsidR="00DC6FBD" w:rsidRDefault="00AF1398">
      <w:pPr>
        <w:pStyle w:val="Titre2"/>
        <w:ind w:left="280"/>
        <w:jc w:val="both"/>
        <w:rPr>
          <w:rFonts w:ascii="Trebuchet MS" w:eastAsia="Trebuchet MS" w:hAnsi="Trebuchet MS" w:cs="Trebuchet MS"/>
          <w:i w:val="0"/>
          <w:color w:val="000000"/>
          <w:sz w:val="24"/>
          <w:lang w:val="fr-FR"/>
        </w:rPr>
      </w:pPr>
      <w:bookmarkStart w:id="14" w:name="ArtL2_CCAP-1-A4.1"/>
      <w:bookmarkStart w:id="15" w:name="_Toc256000007"/>
      <w:bookmarkEnd w:id="14"/>
      <w:r>
        <w:rPr>
          <w:rFonts w:ascii="Trebuchet MS" w:eastAsia="Trebuchet MS" w:hAnsi="Trebuchet MS" w:cs="Trebuchet MS"/>
          <w:i w:val="0"/>
          <w:color w:val="000000"/>
          <w:sz w:val="24"/>
          <w:lang w:val="fr-FR"/>
        </w:rPr>
        <w:t xml:space="preserve">3.1 </w:t>
      </w:r>
      <w:r w:rsidR="008D6023">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 xml:space="preserve"> Désignation de l</w:t>
      </w:r>
      <w:r w:rsidR="008D6023">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acheteur</w:t>
      </w:r>
      <w:bookmarkEnd w:id="15"/>
    </w:p>
    <w:p w14:paraId="6B8BC656" w14:textId="36F2DF68" w:rsidR="00DC6FBD" w:rsidRDefault="00AF1398">
      <w:pPr>
        <w:pStyle w:val="ParagrapheIndent2"/>
        <w:spacing w:after="240"/>
        <w:jc w:val="both"/>
        <w:rPr>
          <w:color w:val="000000"/>
          <w:lang w:val="fr-FR"/>
        </w:rPr>
      </w:pPr>
      <w:r>
        <w:rPr>
          <w:color w:val="000000"/>
          <w:lang w:val="fr-FR"/>
        </w:rPr>
        <w:t>Nom de l</w:t>
      </w:r>
      <w:r w:rsidR="008D6023">
        <w:rPr>
          <w:color w:val="000000"/>
          <w:lang w:val="fr-FR"/>
        </w:rPr>
        <w:t>’</w:t>
      </w:r>
      <w:r>
        <w:rPr>
          <w:color w:val="000000"/>
          <w:lang w:val="fr-FR"/>
        </w:rPr>
        <w:t>organisme</w:t>
      </w:r>
      <w:r w:rsidR="008D6023">
        <w:rPr>
          <w:color w:val="000000"/>
          <w:lang w:val="fr-FR"/>
        </w:rPr>
        <w:t> </w:t>
      </w:r>
      <w:r>
        <w:rPr>
          <w:color w:val="000000"/>
          <w:lang w:val="fr-FR"/>
        </w:rPr>
        <w:t>: CCI Charente Maritime</w:t>
      </w:r>
    </w:p>
    <w:p w14:paraId="6C44D03E" w14:textId="1F647B37" w:rsidR="00DC6FBD" w:rsidRDefault="00AF1398">
      <w:pPr>
        <w:pStyle w:val="Titre2"/>
        <w:ind w:left="280"/>
        <w:jc w:val="both"/>
        <w:rPr>
          <w:rFonts w:ascii="Trebuchet MS" w:eastAsia="Trebuchet MS" w:hAnsi="Trebuchet MS" w:cs="Trebuchet MS"/>
          <w:i w:val="0"/>
          <w:color w:val="000000"/>
          <w:sz w:val="24"/>
          <w:lang w:val="fr-FR"/>
        </w:rPr>
      </w:pPr>
      <w:bookmarkStart w:id="16" w:name="ArtL2_CCAP-1-A4.2"/>
      <w:bookmarkStart w:id="17" w:name="_Toc256000008"/>
      <w:bookmarkEnd w:id="16"/>
      <w:r>
        <w:rPr>
          <w:rFonts w:ascii="Trebuchet MS" w:eastAsia="Trebuchet MS" w:hAnsi="Trebuchet MS" w:cs="Trebuchet MS"/>
          <w:i w:val="0"/>
          <w:color w:val="000000"/>
          <w:sz w:val="24"/>
          <w:lang w:val="fr-FR"/>
        </w:rPr>
        <w:t xml:space="preserve">3.2 </w:t>
      </w:r>
      <w:r w:rsidR="008D6023">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 xml:space="preserve"> Représentant de l</w:t>
      </w:r>
      <w:r w:rsidR="008D6023">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acheteur</w:t>
      </w:r>
      <w:bookmarkEnd w:id="17"/>
    </w:p>
    <w:p w14:paraId="26F5D63B" w14:textId="6C79B0E8" w:rsidR="00DC6FBD" w:rsidRDefault="00AF1398">
      <w:pPr>
        <w:pStyle w:val="ParagrapheIndent2"/>
        <w:spacing w:line="232" w:lineRule="exact"/>
        <w:jc w:val="both"/>
        <w:rPr>
          <w:color w:val="000000"/>
          <w:lang w:val="fr-FR"/>
        </w:rPr>
      </w:pPr>
      <w:r>
        <w:rPr>
          <w:color w:val="000000"/>
          <w:lang w:val="fr-FR"/>
        </w:rPr>
        <w:t>Nom de l</w:t>
      </w:r>
      <w:r w:rsidR="008D6023">
        <w:rPr>
          <w:color w:val="000000"/>
          <w:lang w:val="fr-FR"/>
        </w:rPr>
        <w:t>’</w:t>
      </w:r>
      <w:r>
        <w:rPr>
          <w:color w:val="000000"/>
          <w:lang w:val="fr-FR"/>
        </w:rPr>
        <w:t>organisme acheteur</w:t>
      </w:r>
      <w:r w:rsidR="008D6023">
        <w:rPr>
          <w:color w:val="000000"/>
          <w:lang w:val="fr-FR"/>
        </w:rPr>
        <w:t> </w:t>
      </w:r>
      <w:r>
        <w:rPr>
          <w:color w:val="000000"/>
          <w:lang w:val="fr-FR"/>
        </w:rPr>
        <w:t>: CCI Charente Maritime</w:t>
      </w:r>
    </w:p>
    <w:p w14:paraId="40286B14" w14:textId="77777777" w:rsidR="00DC6FBD" w:rsidRDefault="00DC6FBD">
      <w:pPr>
        <w:pStyle w:val="ParagrapheIndent2"/>
        <w:spacing w:line="232" w:lineRule="exact"/>
        <w:jc w:val="both"/>
        <w:rPr>
          <w:color w:val="000000"/>
          <w:lang w:val="fr-FR"/>
        </w:rPr>
      </w:pPr>
    </w:p>
    <w:p w14:paraId="69A0A957" w14:textId="3492C972" w:rsidR="00DC6FBD" w:rsidRDefault="00AF1398">
      <w:pPr>
        <w:pStyle w:val="ParagrapheIndent2"/>
        <w:spacing w:after="240" w:line="232" w:lineRule="exact"/>
        <w:jc w:val="both"/>
        <w:rPr>
          <w:color w:val="000000"/>
          <w:lang w:val="fr-FR"/>
        </w:rPr>
      </w:pPr>
      <w:r>
        <w:rPr>
          <w:color w:val="000000"/>
          <w:lang w:val="fr-FR"/>
        </w:rPr>
        <w:t>Représentant de l</w:t>
      </w:r>
      <w:r w:rsidR="008D6023">
        <w:rPr>
          <w:color w:val="000000"/>
          <w:lang w:val="fr-FR"/>
        </w:rPr>
        <w:t>’</w:t>
      </w:r>
      <w:r>
        <w:rPr>
          <w:color w:val="000000"/>
          <w:lang w:val="fr-FR"/>
        </w:rPr>
        <w:t>organisme acheteur</w:t>
      </w:r>
      <w:r w:rsidR="008D6023">
        <w:rPr>
          <w:color w:val="000000"/>
          <w:lang w:val="fr-FR"/>
        </w:rPr>
        <w:t> </w:t>
      </w:r>
      <w:r>
        <w:rPr>
          <w:color w:val="000000"/>
          <w:lang w:val="fr-FR"/>
        </w:rPr>
        <w:t xml:space="preserve">: </w:t>
      </w:r>
      <w:r w:rsidR="00233082">
        <w:rPr>
          <w:color w:val="000000"/>
          <w:lang w:val="fr-FR"/>
        </w:rPr>
        <w:t>Monsieur Philippe PETORIN, Président</w:t>
      </w:r>
    </w:p>
    <w:p w14:paraId="538D6EF5" w14:textId="7EC564F1" w:rsidR="00DC6FBD" w:rsidRDefault="00AF1398">
      <w:pPr>
        <w:pStyle w:val="Titre1"/>
        <w:shd w:val="clear" w:color="0A75D9" w:fill="0A75D9"/>
        <w:rPr>
          <w:rFonts w:ascii="Trebuchet MS" w:eastAsia="Trebuchet MS" w:hAnsi="Trebuchet MS" w:cs="Trebuchet MS"/>
          <w:color w:val="FFFFFF"/>
          <w:sz w:val="28"/>
          <w:lang w:val="fr-FR"/>
        </w:rPr>
      </w:pPr>
      <w:bookmarkStart w:id="18" w:name="ArtL1_CCAP-1-A6"/>
      <w:bookmarkStart w:id="19" w:name="_Toc256000009"/>
      <w:bookmarkEnd w:id="18"/>
      <w:r>
        <w:rPr>
          <w:rFonts w:ascii="Trebuchet MS" w:eastAsia="Trebuchet MS" w:hAnsi="Trebuchet MS" w:cs="Trebuchet MS"/>
          <w:color w:val="FFFFFF"/>
          <w:sz w:val="28"/>
          <w:lang w:val="fr-FR"/>
        </w:rPr>
        <w:t xml:space="preserve">4 </w:t>
      </w:r>
      <w:r w:rsidR="008D6023">
        <w:rPr>
          <w:rFonts w:ascii="Trebuchet MS" w:eastAsia="Trebuchet MS" w:hAnsi="Trebuchet MS" w:cs="Trebuchet MS"/>
          <w:color w:val="FFFFFF"/>
          <w:sz w:val="28"/>
          <w:lang w:val="fr-FR"/>
        </w:rPr>
        <w:t>–</w:t>
      </w:r>
      <w:r>
        <w:rPr>
          <w:rFonts w:ascii="Trebuchet MS" w:eastAsia="Trebuchet MS" w:hAnsi="Trebuchet MS" w:cs="Trebuchet MS"/>
          <w:color w:val="FFFFFF"/>
          <w:sz w:val="28"/>
          <w:lang w:val="fr-FR"/>
        </w:rPr>
        <w:t xml:space="preserve"> Confidentialité et mesures de sécurité</w:t>
      </w:r>
      <w:bookmarkEnd w:id="19"/>
    </w:p>
    <w:p w14:paraId="73E68C9C" w14:textId="77777777" w:rsidR="00DC6FBD" w:rsidRDefault="00AF1398">
      <w:pPr>
        <w:spacing w:line="60" w:lineRule="exact"/>
        <w:rPr>
          <w:sz w:val="6"/>
        </w:rPr>
      </w:pPr>
      <w:r>
        <w:t xml:space="preserve"> </w:t>
      </w:r>
    </w:p>
    <w:p w14:paraId="6EAD342E" w14:textId="27833AD3" w:rsidR="00DC6FBD" w:rsidRDefault="00AF1398">
      <w:pPr>
        <w:pStyle w:val="ParagrapheIndent1"/>
        <w:spacing w:after="240" w:line="232" w:lineRule="exact"/>
        <w:jc w:val="both"/>
        <w:rPr>
          <w:color w:val="000000"/>
          <w:lang w:val="fr-FR"/>
        </w:rPr>
      </w:pPr>
      <w:r>
        <w:rPr>
          <w:color w:val="000000"/>
          <w:lang w:val="fr-FR"/>
        </w:rPr>
        <w:t>Le présent contrat comporte une obligation de confidentialité telle que prévue à l</w:t>
      </w:r>
      <w:r w:rsidR="008D6023">
        <w:rPr>
          <w:color w:val="000000"/>
          <w:lang w:val="fr-FR"/>
        </w:rPr>
        <w:t>’</w:t>
      </w:r>
      <w:r>
        <w:rPr>
          <w:color w:val="000000"/>
          <w:lang w:val="fr-FR"/>
        </w:rPr>
        <w:t>article 5.1 du CCAG-FCS.</w:t>
      </w:r>
    </w:p>
    <w:p w14:paraId="05B7BE21" w14:textId="41175F46" w:rsidR="00DC6FBD" w:rsidRDefault="00AF1398">
      <w:pPr>
        <w:pStyle w:val="ParagrapheIndent1"/>
        <w:spacing w:after="240"/>
        <w:jc w:val="both"/>
        <w:rPr>
          <w:color w:val="000000"/>
          <w:lang w:val="fr-FR"/>
        </w:rPr>
      </w:pPr>
      <w:r>
        <w:rPr>
          <w:color w:val="000000"/>
          <w:lang w:val="fr-FR"/>
        </w:rPr>
        <w:t>Les prestations sont soumises à des mesures de sécurité conformément à l</w:t>
      </w:r>
      <w:r w:rsidR="008D6023">
        <w:rPr>
          <w:color w:val="000000"/>
          <w:lang w:val="fr-FR"/>
        </w:rPr>
        <w:t>’</w:t>
      </w:r>
      <w:r>
        <w:rPr>
          <w:color w:val="000000"/>
          <w:lang w:val="fr-FR"/>
        </w:rPr>
        <w:t>article 5.3 du CCAG-FCS.</w:t>
      </w:r>
    </w:p>
    <w:p w14:paraId="75059D60" w14:textId="77777777" w:rsidR="00DC6FBD" w:rsidRDefault="00AF1398">
      <w:pPr>
        <w:pStyle w:val="ParagrapheIndent1"/>
        <w:spacing w:after="240" w:line="232" w:lineRule="exact"/>
        <w:jc w:val="both"/>
        <w:rPr>
          <w:color w:val="000000"/>
          <w:lang w:val="fr-FR"/>
        </w:rPr>
      </w:pPr>
      <w:r>
        <w:rPr>
          <w:color w:val="000000"/>
          <w:lang w:val="fr-FR"/>
        </w:rPr>
        <w:t>Le titulaire doit informer ses sous-traitants des obligations de confidentialité et/ou des mesures de sécurité.</w:t>
      </w:r>
    </w:p>
    <w:p w14:paraId="73735E36" w14:textId="151C9203" w:rsidR="00DC6FBD" w:rsidRDefault="00AF1398">
      <w:pPr>
        <w:pStyle w:val="Titre1"/>
        <w:shd w:val="clear" w:color="0A75D9" w:fill="0A75D9"/>
        <w:rPr>
          <w:rFonts w:ascii="Trebuchet MS" w:eastAsia="Trebuchet MS" w:hAnsi="Trebuchet MS" w:cs="Trebuchet MS"/>
          <w:color w:val="FFFFFF"/>
          <w:sz w:val="28"/>
          <w:lang w:val="fr-FR"/>
        </w:rPr>
      </w:pPr>
      <w:bookmarkStart w:id="20" w:name="ArtL1_42"/>
      <w:bookmarkStart w:id="21" w:name="_Toc256000010"/>
      <w:bookmarkEnd w:id="20"/>
      <w:r>
        <w:rPr>
          <w:rFonts w:ascii="Trebuchet MS" w:eastAsia="Trebuchet MS" w:hAnsi="Trebuchet MS" w:cs="Trebuchet MS"/>
          <w:color w:val="FFFFFF"/>
          <w:sz w:val="28"/>
          <w:lang w:val="fr-FR"/>
        </w:rPr>
        <w:t xml:space="preserve">5 </w:t>
      </w:r>
      <w:r w:rsidR="00F77548">
        <w:rPr>
          <w:rFonts w:ascii="Trebuchet MS" w:eastAsia="Trebuchet MS" w:hAnsi="Trebuchet MS" w:cs="Trebuchet MS"/>
          <w:color w:val="FFFFFF"/>
          <w:sz w:val="28"/>
          <w:lang w:val="fr-FR"/>
        </w:rPr>
        <w:t>–</w:t>
      </w:r>
      <w:r>
        <w:rPr>
          <w:rFonts w:ascii="Trebuchet MS" w:eastAsia="Trebuchet MS" w:hAnsi="Trebuchet MS" w:cs="Trebuchet MS"/>
          <w:color w:val="FFFFFF"/>
          <w:sz w:val="28"/>
          <w:lang w:val="fr-FR"/>
        </w:rPr>
        <w:t xml:space="preserve"> </w:t>
      </w:r>
      <w:bookmarkEnd w:id="21"/>
      <w:r w:rsidR="00F77548">
        <w:rPr>
          <w:rFonts w:ascii="Trebuchet MS" w:eastAsia="Trebuchet MS" w:hAnsi="Trebuchet MS" w:cs="Trebuchet MS"/>
          <w:color w:val="FFFFFF"/>
          <w:sz w:val="28"/>
          <w:lang w:val="fr-FR"/>
        </w:rPr>
        <w:t>Description des prestations faisant l’objet de l’accord cadre</w:t>
      </w:r>
    </w:p>
    <w:p w14:paraId="2BF24504" w14:textId="77777777" w:rsidR="00DC6FBD" w:rsidRDefault="00AF1398">
      <w:pPr>
        <w:spacing w:line="60" w:lineRule="exact"/>
        <w:rPr>
          <w:sz w:val="6"/>
        </w:rPr>
      </w:pPr>
      <w:r>
        <w:t xml:space="preserve"> </w:t>
      </w:r>
    </w:p>
    <w:p w14:paraId="084E66A0" w14:textId="511C8265" w:rsidR="00DC6FBD" w:rsidRDefault="00F77548">
      <w:pPr>
        <w:pStyle w:val="ParagrapheIndent1"/>
        <w:spacing w:after="240"/>
        <w:jc w:val="both"/>
        <w:rPr>
          <w:color w:val="000000"/>
          <w:lang w:val="fr-FR"/>
        </w:rPr>
      </w:pPr>
      <w:r>
        <w:rPr>
          <w:color w:val="000000"/>
          <w:lang w:val="fr-FR"/>
        </w:rPr>
        <w:t>Les spécifications techniques des fournitures et prestations sont définies dans le cahier des clauses techniques particulières (CCTP)</w:t>
      </w:r>
    </w:p>
    <w:p w14:paraId="42C3B622" w14:textId="36D5772C" w:rsidR="00DC6FBD" w:rsidRDefault="00AF1398">
      <w:pPr>
        <w:pStyle w:val="Titre1"/>
        <w:shd w:val="clear" w:color="0A75D9" w:fill="0A75D9"/>
        <w:rPr>
          <w:rFonts w:ascii="Trebuchet MS" w:eastAsia="Trebuchet MS" w:hAnsi="Trebuchet MS" w:cs="Trebuchet MS"/>
          <w:color w:val="FFFFFF"/>
          <w:sz w:val="28"/>
          <w:lang w:val="fr-FR"/>
        </w:rPr>
      </w:pPr>
      <w:bookmarkStart w:id="22" w:name="ArtL1_CCAP-1-A10"/>
      <w:bookmarkStart w:id="23" w:name="_Toc256000011"/>
      <w:bookmarkEnd w:id="22"/>
      <w:r>
        <w:rPr>
          <w:rFonts w:ascii="Trebuchet MS" w:eastAsia="Trebuchet MS" w:hAnsi="Trebuchet MS" w:cs="Trebuchet MS"/>
          <w:color w:val="FFFFFF"/>
          <w:sz w:val="28"/>
          <w:lang w:val="fr-FR"/>
        </w:rPr>
        <w:t xml:space="preserve">6 </w:t>
      </w:r>
      <w:r w:rsidR="008D6023">
        <w:rPr>
          <w:rFonts w:ascii="Trebuchet MS" w:eastAsia="Trebuchet MS" w:hAnsi="Trebuchet MS" w:cs="Trebuchet MS"/>
          <w:color w:val="FFFFFF"/>
          <w:sz w:val="28"/>
          <w:lang w:val="fr-FR"/>
        </w:rPr>
        <w:t>–</w:t>
      </w:r>
      <w:r>
        <w:rPr>
          <w:rFonts w:ascii="Trebuchet MS" w:eastAsia="Trebuchet MS" w:hAnsi="Trebuchet MS" w:cs="Trebuchet MS"/>
          <w:color w:val="FFFFFF"/>
          <w:sz w:val="28"/>
          <w:lang w:val="fr-FR"/>
        </w:rPr>
        <w:t xml:space="preserve"> Durée et délais d</w:t>
      </w:r>
      <w:r w:rsidR="008D6023">
        <w:rPr>
          <w:rFonts w:ascii="Trebuchet MS" w:eastAsia="Trebuchet MS" w:hAnsi="Trebuchet MS" w:cs="Trebuchet MS"/>
          <w:color w:val="FFFFFF"/>
          <w:sz w:val="28"/>
          <w:lang w:val="fr-FR"/>
        </w:rPr>
        <w:t>’</w:t>
      </w:r>
      <w:r>
        <w:rPr>
          <w:rFonts w:ascii="Trebuchet MS" w:eastAsia="Trebuchet MS" w:hAnsi="Trebuchet MS" w:cs="Trebuchet MS"/>
          <w:color w:val="FFFFFF"/>
          <w:sz w:val="28"/>
          <w:lang w:val="fr-FR"/>
        </w:rPr>
        <w:t>exécution</w:t>
      </w:r>
      <w:bookmarkEnd w:id="23"/>
    </w:p>
    <w:p w14:paraId="692EFE0E" w14:textId="77777777" w:rsidR="00DC6FBD" w:rsidRDefault="00AF1398">
      <w:pPr>
        <w:spacing w:line="60" w:lineRule="exact"/>
        <w:rPr>
          <w:sz w:val="6"/>
        </w:rPr>
      </w:pPr>
      <w:r>
        <w:t xml:space="preserve"> </w:t>
      </w:r>
    </w:p>
    <w:p w14:paraId="4AD558C5" w14:textId="3F619B66" w:rsidR="00DC6FBD" w:rsidRDefault="00AF1398">
      <w:pPr>
        <w:pStyle w:val="Titre2"/>
        <w:ind w:left="280"/>
        <w:jc w:val="both"/>
        <w:rPr>
          <w:rFonts w:ascii="Trebuchet MS" w:eastAsia="Trebuchet MS" w:hAnsi="Trebuchet MS" w:cs="Trebuchet MS"/>
          <w:i w:val="0"/>
          <w:color w:val="000000"/>
          <w:sz w:val="24"/>
          <w:lang w:val="fr-FR"/>
        </w:rPr>
      </w:pPr>
      <w:bookmarkStart w:id="24" w:name="ArtL2_CCAP-1-A10.3"/>
      <w:bookmarkStart w:id="25" w:name="_Toc256000012"/>
      <w:bookmarkEnd w:id="24"/>
      <w:r>
        <w:rPr>
          <w:rFonts w:ascii="Trebuchet MS" w:eastAsia="Trebuchet MS" w:hAnsi="Trebuchet MS" w:cs="Trebuchet MS"/>
          <w:i w:val="0"/>
          <w:color w:val="000000"/>
          <w:sz w:val="24"/>
          <w:lang w:val="fr-FR"/>
        </w:rPr>
        <w:t xml:space="preserve">6.1 </w:t>
      </w:r>
      <w:r w:rsidR="008D6023">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 xml:space="preserve"> Durée du contrat</w:t>
      </w:r>
      <w:bookmarkEnd w:id="25"/>
    </w:p>
    <w:p w14:paraId="75BB56CE" w14:textId="1A0969EB" w:rsidR="00DC6FBD" w:rsidRDefault="00AF1398">
      <w:pPr>
        <w:pStyle w:val="ParagrapheIndent2"/>
        <w:spacing w:after="240"/>
        <w:jc w:val="both"/>
        <w:rPr>
          <w:color w:val="000000"/>
          <w:lang w:val="fr-FR"/>
        </w:rPr>
      </w:pPr>
      <w:r>
        <w:rPr>
          <w:color w:val="000000"/>
          <w:lang w:val="fr-FR"/>
        </w:rPr>
        <w:t>L</w:t>
      </w:r>
      <w:r w:rsidR="008D6023">
        <w:rPr>
          <w:color w:val="000000"/>
          <w:lang w:val="fr-FR"/>
        </w:rPr>
        <w:t>’</w:t>
      </w:r>
      <w:r>
        <w:rPr>
          <w:color w:val="000000"/>
          <w:lang w:val="fr-FR"/>
        </w:rPr>
        <w:t>accord-cadre est conclu pour une période initiale de 1 an.</w:t>
      </w:r>
    </w:p>
    <w:p w14:paraId="2EFE037D" w14:textId="537EC666" w:rsidR="00DC6FBD" w:rsidRDefault="00AF1398">
      <w:pPr>
        <w:pStyle w:val="ParagrapheIndent2"/>
        <w:spacing w:after="240"/>
        <w:jc w:val="both"/>
        <w:rPr>
          <w:color w:val="000000"/>
          <w:lang w:val="fr-FR"/>
        </w:rPr>
      </w:pPr>
      <w:r>
        <w:rPr>
          <w:color w:val="000000"/>
          <w:lang w:val="fr-FR"/>
        </w:rPr>
        <w:t>L</w:t>
      </w:r>
      <w:r w:rsidR="008D6023">
        <w:rPr>
          <w:color w:val="000000"/>
          <w:lang w:val="fr-FR"/>
        </w:rPr>
        <w:t>’</w:t>
      </w:r>
      <w:r>
        <w:rPr>
          <w:color w:val="000000"/>
          <w:lang w:val="fr-FR"/>
        </w:rPr>
        <w:t>accord-cadre est conclu à compter du 24/08/2026.</w:t>
      </w:r>
    </w:p>
    <w:p w14:paraId="61D8A68E" w14:textId="7F17E30E" w:rsidR="00DC6FBD" w:rsidRDefault="00AF1398">
      <w:pPr>
        <w:pStyle w:val="ParagrapheIndent2"/>
        <w:spacing w:after="240" w:line="232" w:lineRule="exact"/>
        <w:jc w:val="both"/>
        <w:rPr>
          <w:color w:val="000000"/>
          <w:lang w:val="fr-FR"/>
        </w:rPr>
      </w:pPr>
      <w:r>
        <w:rPr>
          <w:color w:val="000000"/>
          <w:lang w:val="fr-FR"/>
        </w:rPr>
        <w:t>Les délais d</w:t>
      </w:r>
      <w:r w:rsidR="008D6023">
        <w:rPr>
          <w:color w:val="000000"/>
          <w:lang w:val="fr-FR"/>
        </w:rPr>
        <w:t>’</w:t>
      </w:r>
      <w:r>
        <w:rPr>
          <w:color w:val="000000"/>
          <w:lang w:val="fr-FR"/>
        </w:rPr>
        <w:t>exécution ou de livraison des prestations sont fixés à chaque bon de commande conformément aux stipulations des pièces de l</w:t>
      </w:r>
      <w:r w:rsidR="008D6023">
        <w:rPr>
          <w:color w:val="000000"/>
          <w:lang w:val="fr-FR"/>
        </w:rPr>
        <w:t>’</w:t>
      </w:r>
      <w:r>
        <w:rPr>
          <w:color w:val="000000"/>
          <w:lang w:val="fr-FR"/>
        </w:rPr>
        <w:t>accord-cadre.</w:t>
      </w:r>
    </w:p>
    <w:p w14:paraId="4F7A6EC0" w14:textId="488FD8EE" w:rsidR="00DC6FBD" w:rsidRDefault="00AF1398">
      <w:pPr>
        <w:pStyle w:val="ParagrapheIndent2"/>
        <w:spacing w:line="232" w:lineRule="exact"/>
        <w:jc w:val="both"/>
        <w:rPr>
          <w:color w:val="000000"/>
          <w:lang w:val="fr-FR"/>
        </w:rPr>
      </w:pPr>
      <w:r>
        <w:rPr>
          <w:color w:val="000000"/>
          <w:lang w:val="fr-FR"/>
        </w:rPr>
        <w:t>Une prolongation du délai d</w:t>
      </w:r>
      <w:r w:rsidR="008D6023">
        <w:rPr>
          <w:color w:val="000000"/>
          <w:lang w:val="fr-FR"/>
        </w:rPr>
        <w:t>’</w:t>
      </w:r>
      <w:r>
        <w:rPr>
          <w:color w:val="000000"/>
          <w:lang w:val="fr-FR"/>
        </w:rPr>
        <w:t>exécution peut être accordée par le pouvoir adjudicateur dans les conditions de l</w:t>
      </w:r>
      <w:r w:rsidR="008D6023">
        <w:rPr>
          <w:color w:val="000000"/>
          <w:lang w:val="fr-FR"/>
        </w:rPr>
        <w:t>’</w:t>
      </w:r>
      <w:r>
        <w:rPr>
          <w:color w:val="000000"/>
          <w:lang w:val="fr-FR"/>
        </w:rPr>
        <w:t>article 13.3 du CCAG-FCS.</w:t>
      </w:r>
    </w:p>
    <w:p w14:paraId="26F79B6F" w14:textId="77777777" w:rsidR="00DC6FBD" w:rsidRDefault="00DC6FBD">
      <w:pPr>
        <w:pStyle w:val="ParagrapheIndent2"/>
        <w:spacing w:after="60" w:line="232" w:lineRule="exact"/>
        <w:jc w:val="both"/>
        <w:rPr>
          <w:color w:val="000000"/>
          <w:lang w:val="fr-FR"/>
        </w:rPr>
        <w:sectPr w:rsidR="00DC6FBD">
          <w:footerReference w:type="default" r:id="rId20"/>
          <w:pgSz w:w="11900" w:h="16840"/>
          <w:pgMar w:top="1140" w:right="1140" w:bottom="1140" w:left="1140" w:header="1140" w:footer="1140" w:gutter="0"/>
          <w:cols w:space="708"/>
        </w:sectPr>
      </w:pPr>
    </w:p>
    <w:p w14:paraId="0412C972" w14:textId="77777777" w:rsidR="00DC6FBD" w:rsidRDefault="00DC6FBD">
      <w:pPr>
        <w:pStyle w:val="ParagrapheIndent2"/>
        <w:spacing w:line="232" w:lineRule="exact"/>
        <w:jc w:val="both"/>
        <w:rPr>
          <w:color w:val="000000"/>
          <w:lang w:val="fr-FR"/>
        </w:rPr>
      </w:pPr>
    </w:p>
    <w:p w14:paraId="2F50E00A" w14:textId="024E8C6F" w:rsidR="00DC6FBD" w:rsidRDefault="00AF1398">
      <w:pPr>
        <w:pStyle w:val="Titre2"/>
        <w:ind w:left="280"/>
        <w:jc w:val="both"/>
        <w:rPr>
          <w:rFonts w:ascii="Trebuchet MS" w:eastAsia="Trebuchet MS" w:hAnsi="Trebuchet MS" w:cs="Trebuchet MS"/>
          <w:i w:val="0"/>
          <w:color w:val="000000"/>
          <w:sz w:val="24"/>
          <w:lang w:val="fr-FR"/>
        </w:rPr>
      </w:pPr>
      <w:bookmarkStart w:id="26" w:name="ArtL2_CCAP-1-A10.7"/>
      <w:bookmarkStart w:id="27" w:name="_Toc256000013"/>
      <w:bookmarkEnd w:id="26"/>
      <w:r>
        <w:rPr>
          <w:rFonts w:ascii="Trebuchet MS" w:eastAsia="Trebuchet MS" w:hAnsi="Trebuchet MS" w:cs="Trebuchet MS"/>
          <w:i w:val="0"/>
          <w:color w:val="000000"/>
          <w:sz w:val="24"/>
          <w:lang w:val="fr-FR"/>
        </w:rPr>
        <w:t xml:space="preserve">6.2 </w:t>
      </w:r>
      <w:r w:rsidR="008D6023">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 xml:space="preserve"> Reconduction</w:t>
      </w:r>
      <w:bookmarkEnd w:id="27"/>
    </w:p>
    <w:p w14:paraId="4CAFBBCB" w14:textId="5DFBE10C" w:rsidR="00DC6FBD" w:rsidRDefault="00AF1398">
      <w:pPr>
        <w:pStyle w:val="ParagrapheIndent2"/>
        <w:spacing w:after="240" w:line="232" w:lineRule="exact"/>
        <w:jc w:val="both"/>
        <w:rPr>
          <w:color w:val="000000"/>
          <w:lang w:val="fr-FR"/>
        </w:rPr>
      </w:pPr>
      <w:r>
        <w:rPr>
          <w:color w:val="000000"/>
          <w:lang w:val="fr-FR"/>
        </w:rPr>
        <w:t>L</w:t>
      </w:r>
      <w:r w:rsidR="008D6023">
        <w:rPr>
          <w:color w:val="000000"/>
          <w:lang w:val="fr-FR"/>
        </w:rPr>
        <w:t>’</w:t>
      </w:r>
      <w:r>
        <w:rPr>
          <w:color w:val="000000"/>
          <w:lang w:val="fr-FR"/>
        </w:rPr>
        <w:t>accord-cadre est reconduit tacitement jusqu</w:t>
      </w:r>
      <w:r w:rsidR="008D6023">
        <w:rPr>
          <w:color w:val="000000"/>
          <w:lang w:val="fr-FR"/>
        </w:rPr>
        <w:t>’</w:t>
      </w:r>
      <w:r>
        <w:rPr>
          <w:color w:val="000000"/>
          <w:lang w:val="fr-FR"/>
        </w:rPr>
        <w:t>à son terme. Le nombre de périodes de reconduction est fixé à 3. La durée de chaque période de reconduction est de 1 an. La durée maximale du contrat, toutes périodes confondues, est de 4 ans.</w:t>
      </w:r>
    </w:p>
    <w:p w14:paraId="0CC444A0" w14:textId="0250ECF7" w:rsidR="00DC6FBD" w:rsidRDefault="00AF1398">
      <w:pPr>
        <w:pStyle w:val="ParagrapheIndent2"/>
        <w:spacing w:after="240" w:line="232" w:lineRule="exact"/>
        <w:jc w:val="both"/>
        <w:rPr>
          <w:color w:val="000000"/>
          <w:lang w:val="fr-FR"/>
        </w:rPr>
      </w:pPr>
      <w:r>
        <w:rPr>
          <w:color w:val="000000"/>
          <w:lang w:val="fr-FR"/>
        </w:rPr>
        <w:t>La reconduction est considérée comme acceptée si aucune décision écrite contraire n</w:t>
      </w:r>
      <w:r w:rsidR="008D6023">
        <w:rPr>
          <w:color w:val="000000"/>
          <w:lang w:val="fr-FR"/>
        </w:rPr>
        <w:t>’</w:t>
      </w:r>
      <w:r>
        <w:rPr>
          <w:color w:val="000000"/>
          <w:lang w:val="fr-FR"/>
        </w:rPr>
        <w:t>est prise par le pouvoir adjudicateur au moins 3 mois avant la fin de la durée de validité de l</w:t>
      </w:r>
      <w:r w:rsidR="008D6023">
        <w:rPr>
          <w:color w:val="000000"/>
          <w:lang w:val="fr-FR"/>
        </w:rPr>
        <w:t>’</w:t>
      </w:r>
      <w:r>
        <w:rPr>
          <w:color w:val="000000"/>
          <w:lang w:val="fr-FR"/>
        </w:rPr>
        <w:t>accord-cadre. Le titulaire ne peut pas refuser la reconduction.</w:t>
      </w:r>
    </w:p>
    <w:p w14:paraId="6089547D" w14:textId="00899024" w:rsidR="00DC6FBD" w:rsidRDefault="00AF1398">
      <w:pPr>
        <w:pStyle w:val="Titre1"/>
        <w:shd w:val="clear" w:color="0A75D9" w:fill="0A75D9"/>
        <w:rPr>
          <w:rFonts w:ascii="Trebuchet MS" w:eastAsia="Trebuchet MS" w:hAnsi="Trebuchet MS" w:cs="Trebuchet MS"/>
          <w:color w:val="FFFFFF"/>
          <w:sz w:val="28"/>
          <w:lang w:val="fr-FR"/>
        </w:rPr>
      </w:pPr>
      <w:bookmarkStart w:id="28" w:name="ArtL1_CCAP-1-A11"/>
      <w:bookmarkStart w:id="29" w:name="_Toc256000014"/>
      <w:bookmarkEnd w:id="28"/>
      <w:r>
        <w:rPr>
          <w:rFonts w:ascii="Trebuchet MS" w:eastAsia="Trebuchet MS" w:hAnsi="Trebuchet MS" w:cs="Trebuchet MS"/>
          <w:color w:val="FFFFFF"/>
          <w:sz w:val="28"/>
          <w:lang w:val="fr-FR"/>
        </w:rPr>
        <w:t xml:space="preserve">7 </w:t>
      </w:r>
      <w:r w:rsidR="008D6023">
        <w:rPr>
          <w:rFonts w:ascii="Trebuchet MS" w:eastAsia="Trebuchet MS" w:hAnsi="Trebuchet MS" w:cs="Trebuchet MS"/>
          <w:color w:val="FFFFFF"/>
          <w:sz w:val="28"/>
          <w:lang w:val="fr-FR"/>
        </w:rPr>
        <w:t>–</w:t>
      </w:r>
      <w:r>
        <w:rPr>
          <w:rFonts w:ascii="Trebuchet MS" w:eastAsia="Trebuchet MS" w:hAnsi="Trebuchet MS" w:cs="Trebuchet MS"/>
          <w:color w:val="FFFFFF"/>
          <w:sz w:val="28"/>
          <w:lang w:val="fr-FR"/>
        </w:rPr>
        <w:t xml:space="preserve"> Prix</w:t>
      </w:r>
      <w:bookmarkEnd w:id="29"/>
    </w:p>
    <w:p w14:paraId="0F7B1941" w14:textId="77777777" w:rsidR="00DC6FBD" w:rsidRDefault="00AF1398">
      <w:pPr>
        <w:spacing w:line="60" w:lineRule="exact"/>
        <w:rPr>
          <w:sz w:val="6"/>
        </w:rPr>
      </w:pPr>
      <w:r>
        <w:t xml:space="preserve"> </w:t>
      </w:r>
    </w:p>
    <w:p w14:paraId="00847DED" w14:textId="0A213213" w:rsidR="00DC6FBD" w:rsidRDefault="00AF1398">
      <w:pPr>
        <w:pStyle w:val="Titre2"/>
        <w:ind w:left="280"/>
        <w:jc w:val="both"/>
        <w:rPr>
          <w:rFonts w:ascii="Trebuchet MS" w:eastAsia="Trebuchet MS" w:hAnsi="Trebuchet MS" w:cs="Trebuchet MS"/>
          <w:i w:val="0"/>
          <w:color w:val="000000"/>
          <w:sz w:val="24"/>
          <w:lang w:val="fr-FR"/>
        </w:rPr>
      </w:pPr>
      <w:bookmarkStart w:id="30" w:name="ArtL2_CCAP-1-A11.1"/>
      <w:bookmarkStart w:id="31" w:name="_Toc256000015"/>
      <w:bookmarkEnd w:id="30"/>
      <w:r>
        <w:rPr>
          <w:rFonts w:ascii="Trebuchet MS" w:eastAsia="Trebuchet MS" w:hAnsi="Trebuchet MS" w:cs="Trebuchet MS"/>
          <w:i w:val="0"/>
          <w:color w:val="000000"/>
          <w:sz w:val="24"/>
          <w:lang w:val="fr-FR"/>
        </w:rPr>
        <w:t xml:space="preserve">7.1 </w:t>
      </w:r>
      <w:r w:rsidR="008D6023">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 xml:space="preserve"> Caractéristiques des prix pratiqués</w:t>
      </w:r>
      <w:bookmarkEnd w:id="31"/>
    </w:p>
    <w:p w14:paraId="75DFA01F" w14:textId="4CC5FDA7" w:rsidR="00DC6FBD" w:rsidRDefault="00AF1398">
      <w:pPr>
        <w:pStyle w:val="ParagrapheIndent2"/>
        <w:spacing w:line="232" w:lineRule="exact"/>
        <w:jc w:val="both"/>
        <w:rPr>
          <w:color w:val="000000"/>
          <w:lang w:val="fr-FR"/>
        </w:rPr>
      </w:pPr>
      <w:r>
        <w:rPr>
          <w:color w:val="000000"/>
          <w:lang w:val="fr-FR"/>
        </w:rPr>
        <w:t>Les prestations sont réglées par des prix unitaires selon les stipulations de l</w:t>
      </w:r>
      <w:r w:rsidR="008D6023">
        <w:rPr>
          <w:color w:val="000000"/>
          <w:lang w:val="fr-FR"/>
        </w:rPr>
        <w:t>’</w:t>
      </w:r>
      <w:r>
        <w:rPr>
          <w:color w:val="000000"/>
          <w:lang w:val="fr-FR"/>
        </w:rPr>
        <w:t>acte d</w:t>
      </w:r>
      <w:r w:rsidR="008D6023">
        <w:rPr>
          <w:color w:val="000000"/>
          <w:lang w:val="fr-FR"/>
        </w:rPr>
        <w:t>’</w:t>
      </w:r>
      <w:r>
        <w:rPr>
          <w:color w:val="000000"/>
          <w:lang w:val="fr-FR"/>
        </w:rPr>
        <w:t>engagement.</w:t>
      </w:r>
    </w:p>
    <w:p w14:paraId="1F0EB9DB" w14:textId="77777777" w:rsidR="00DC6FBD" w:rsidRDefault="00DC6FBD">
      <w:pPr>
        <w:pStyle w:val="ParagrapheIndent2"/>
        <w:spacing w:line="232" w:lineRule="exact"/>
        <w:jc w:val="both"/>
        <w:rPr>
          <w:color w:val="000000"/>
          <w:lang w:val="fr-FR"/>
        </w:rPr>
      </w:pPr>
    </w:p>
    <w:p w14:paraId="12FCB77D" w14:textId="4C2BBFBC" w:rsidR="00DC6FBD" w:rsidRDefault="00AF1398">
      <w:pPr>
        <w:pStyle w:val="ParagrapheIndent2"/>
        <w:spacing w:line="232" w:lineRule="exact"/>
        <w:jc w:val="both"/>
        <w:rPr>
          <w:color w:val="000000"/>
          <w:lang w:val="fr-FR"/>
        </w:rPr>
      </w:pPr>
      <w:r>
        <w:rPr>
          <w:color w:val="000000"/>
          <w:lang w:val="fr-FR"/>
        </w:rPr>
        <w:t>Les prix sont réputés comprendre</w:t>
      </w:r>
      <w:r w:rsidR="008D6023">
        <w:rPr>
          <w:color w:val="000000"/>
          <w:lang w:val="fr-FR"/>
        </w:rPr>
        <w:t> </w:t>
      </w:r>
      <w:r>
        <w:rPr>
          <w:color w:val="000000"/>
          <w:lang w:val="fr-FR"/>
        </w:rPr>
        <w:t>:</w:t>
      </w:r>
    </w:p>
    <w:p w14:paraId="04180158" w14:textId="77777777" w:rsidR="00DC6FBD" w:rsidRDefault="00DC6FBD">
      <w:pPr>
        <w:pStyle w:val="ParagrapheIndent2"/>
        <w:spacing w:line="232" w:lineRule="exact"/>
        <w:jc w:val="both"/>
        <w:rPr>
          <w:color w:val="000000"/>
          <w:lang w:val="fr-FR"/>
        </w:rPr>
      </w:pPr>
    </w:p>
    <w:p w14:paraId="27F832A9" w14:textId="2DFF3572" w:rsidR="00DC6FBD" w:rsidRDefault="00AF1398">
      <w:pPr>
        <w:pStyle w:val="ParagrapheIndent2"/>
        <w:spacing w:line="232" w:lineRule="exact"/>
        <w:jc w:val="both"/>
        <w:rPr>
          <w:color w:val="000000"/>
          <w:lang w:val="fr-FR"/>
        </w:rPr>
      </w:pPr>
      <w:r>
        <w:rPr>
          <w:color w:val="000000"/>
          <w:lang w:val="fr-FR"/>
        </w:rPr>
        <w:t>➢La fourniture des produits (mise à disposition des personnels destinés à la livraison proprement dite, frais et charges sociales incluses)</w:t>
      </w:r>
      <w:r w:rsidR="008D6023">
        <w:rPr>
          <w:color w:val="000000"/>
          <w:lang w:val="fr-FR"/>
        </w:rPr>
        <w:t> </w:t>
      </w:r>
      <w:r>
        <w:rPr>
          <w:color w:val="000000"/>
          <w:lang w:val="fr-FR"/>
        </w:rPr>
        <w:t>;</w:t>
      </w:r>
    </w:p>
    <w:p w14:paraId="77BC3EE1" w14:textId="75D0035D" w:rsidR="00DC6FBD" w:rsidRDefault="00AF1398">
      <w:pPr>
        <w:pStyle w:val="ParagrapheIndent2"/>
        <w:spacing w:line="232" w:lineRule="exact"/>
        <w:jc w:val="both"/>
        <w:rPr>
          <w:color w:val="000000"/>
          <w:lang w:val="fr-FR"/>
        </w:rPr>
      </w:pPr>
      <w:r>
        <w:rPr>
          <w:color w:val="000000"/>
          <w:lang w:val="fr-FR"/>
        </w:rPr>
        <w:t>➢ le conditionnement, l’emballage et la manutention</w:t>
      </w:r>
      <w:r w:rsidR="008D6023">
        <w:rPr>
          <w:color w:val="000000"/>
          <w:lang w:val="fr-FR"/>
        </w:rPr>
        <w:t> </w:t>
      </w:r>
      <w:r>
        <w:rPr>
          <w:color w:val="000000"/>
          <w:lang w:val="fr-FR"/>
        </w:rPr>
        <w:t>;</w:t>
      </w:r>
    </w:p>
    <w:p w14:paraId="0BC53481" w14:textId="42C28C73" w:rsidR="00DC6FBD" w:rsidRDefault="00AF1398">
      <w:pPr>
        <w:pStyle w:val="ParagrapheIndent2"/>
        <w:spacing w:line="232" w:lineRule="exact"/>
        <w:jc w:val="both"/>
        <w:rPr>
          <w:color w:val="000000"/>
          <w:lang w:val="fr-FR"/>
        </w:rPr>
      </w:pPr>
      <w:r>
        <w:rPr>
          <w:color w:val="000000"/>
          <w:lang w:val="fr-FR"/>
        </w:rPr>
        <w:t>➢ le stockage</w:t>
      </w:r>
      <w:r w:rsidR="008D6023">
        <w:rPr>
          <w:color w:val="000000"/>
          <w:lang w:val="fr-FR"/>
        </w:rPr>
        <w:t> </w:t>
      </w:r>
      <w:r>
        <w:rPr>
          <w:color w:val="000000"/>
          <w:lang w:val="fr-FR"/>
        </w:rPr>
        <w:t>;</w:t>
      </w:r>
    </w:p>
    <w:p w14:paraId="277BE898" w14:textId="6A0A4610" w:rsidR="00DC6FBD" w:rsidRDefault="00AF1398">
      <w:pPr>
        <w:pStyle w:val="ParagrapheIndent2"/>
        <w:spacing w:line="232" w:lineRule="exact"/>
        <w:jc w:val="both"/>
        <w:rPr>
          <w:color w:val="000000"/>
          <w:lang w:val="fr-FR"/>
        </w:rPr>
      </w:pPr>
      <w:r>
        <w:rPr>
          <w:color w:val="000000"/>
          <w:lang w:val="fr-FR"/>
        </w:rPr>
        <w:t>➢ les frais de port jusqu’au lieu de livraison (lorsqu’ils sont commandés selon le tarif contractualisé dans l’annexe financière)</w:t>
      </w:r>
      <w:r w:rsidR="008D6023">
        <w:rPr>
          <w:color w:val="000000"/>
          <w:lang w:val="fr-FR"/>
        </w:rPr>
        <w:t> </w:t>
      </w:r>
      <w:r>
        <w:rPr>
          <w:color w:val="000000"/>
          <w:lang w:val="fr-FR"/>
        </w:rPr>
        <w:t>;</w:t>
      </w:r>
    </w:p>
    <w:p w14:paraId="5796DDBE" w14:textId="59EF2415" w:rsidR="00DC6FBD" w:rsidRDefault="00AF1398">
      <w:pPr>
        <w:pStyle w:val="ParagrapheIndent2"/>
        <w:spacing w:line="232" w:lineRule="exact"/>
        <w:jc w:val="both"/>
        <w:rPr>
          <w:color w:val="000000"/>
          <w:lang w:val="fr-FR"/>
        </w:rPr>
      </w:pPr>
      <w:r>
        <w:rPr>
          <w:color w:val="000000"/>
          <w:lang w:val="fr-FR"/>
        </w:rPr>
        <w:t>➢ le déchargement et le transbordement des marchandises jusqu</w:t>
      </w:r>
      <w:r w:rsidR="008D6023">
        <w:rPr>
          <w:color w:val="000000"/>
          <w:lang w:val="fr-FR"/>
        </w:rPr>
        <w:t>’</w:t>
      </w:r>
      <w:r>
        <w:rPr>
          <w:color w:val="000000"/>
          <w:lang w:val="fr-FR"/>
        </w:rPr>
        <w:t>au lieu de réception et de contrôle de chaque site</w:t>
      </w:r>
      <w:r w:rsidR="008D6023">
        <w:rPr>
          <w:color w:val="000000"/>
          <w:lang w:val="fr-FR"/>
        </w:rPr>
        <w:t> </w:t>
      </w:r>
      <w:r>
        <w:rPr>
          <w:color w:val="000000"/>
          <w:lang w:val="fr-FR"/>
        </w:rPr>
        <w:t>;</w:t>
      </w:r>
    </w:p>
    <w:p w14:paraId="51C5A9A6" w14:textId="583EFBD2" w:rsidR="00DC6FBD" w:rsidRDefault="00AF1398">
      <w:pPr>
        <w:pStyle w:val="ParagrapheIndent2"/>
        <w:spacing w:line="232" w:lineRule="exact"/>
        <w:jc w:val="both"/>
        <w:rPr>
          <w:color w:val="000000"/>
          <w:lang w:val="fr-FR"/>
        </w:rPr>
      </w:pPr>
      <w:r>
        <w:rPr>
          <w:color w:val="000000"/>
          <w:lang w:val="fr-FR"/>
        </w:rPr>
        <w:t>➢ les taxes fiscales et parafiscales</w:t>
      </w:r>
      <w:r w:rsidR="008D6023">
        <w:rPr>
          <w:color w:val="000000"/>
          <w:lang w:val="fr-FR"/>
        </w:rPr>
        <w:t> </w:t>
      </w:r>
      <w:r>
        <w:rPr>
          <w:color w:val="000000"/>
          <w:lang w:val="fr-FR"/>
        </w:rPr>
        <w:t>;</w:t>
      </w:r>
    </w:p>
    <w:p w14:paraId="270A272A" w14:textId="200A9345" w:rsidR="00DC6FBD" w:rsidRDefault="00AF1398">
      <w:pPr>
        <w:pStyle w:val="ParagrapheIndent2"/>
        <w:spacing w:line="232" w:lineRule="exact"/>
        <w:jc w:val="both"/>
        <w:rPr>
          <w:color w:val="000000"/>
          <w:lang w:val="fr-FR"/>
        </w:rPr>
      </w:pPr>
      <w:r>
        <w:rPr>
          <w:color w:val="000000"/>
          <w:lang w:val="fr-FR"/>
        </w:rPr>
        <w:t>➢ l’assurance</w:t>
      </w:r>
      <w:r w:rsidR="008D6023">
        <w:rPr>
          <w:color w:val="000000"/>
          <w:lang w:val="fr-FR"/>
        </w:rPr>
        <w:t> </w:t>
      </w:r>
      <w:r>
        <w:rPr>
          <w:color w:val="000000"/>
          <w:lang w:val="fr-FR"/>
        </w:rPr>
        <w:t>;</w:t>
      </w:r>
    </w:p>
    <w:p w14:paraId="4B8D3246" w14:textId="77777777" w:rsidR="00DC6FBD" w:rsidRDefault="00AF1398">
      <w:pPr>
        <w:pStyle w:val="ParagrapheIndent2"/>
        <w:spacing w:after="240" w:line="232" w:lineRule="exact"/>
        <w:jc w:val="both"/>
        <w:rPr>
          <w:color w:val="000000"/>
          <w:lang w:val="fr-FR"/>
        </w:rPr>
      </w:pPr>
      <w:r>
        <w:rPr>
          <w:color w:val="000000"/>
          <w:lang w:val="fr-FR"/>
        </w:rPr>
        <w:t>➢ toutes les autres sujétions d’exécution liées à l’objet de l’accord-cadre.</w:t>
      </w:r>
    </w:p>
    <w:p w14:paraId="02CE943B" w14:textId="0371976C" w:rsidR="00DC6FBD" w:rsidRDefault="00AF1398">
      <w:pPr>
        <w:pStyle w:val="Titre2"/>
        <w:ind w:left="280"/>
        <w:jc w:val="both"/>
        <w:rPr>
          <w:rFonts w:ascii="Trebuchet MS" w:eastAsia="Trebuchet MS" w:hAnsi="Trebuchet MS" w:cs="Trebuchet MS"/>
          <w:i w:val="0"/>
          <w:color w:val="000000"/>
          <w:sz w:val="24"/>
          <w:lang w:val="fr-FR"/>
        </w:rPr>
      </w:pPr>
      <w:bookmarkStart w:id="32" w:name="ArtL2_CCAP-1-A11.3"/>
      <w:bookmarkStart w:id="33" w:name="_Toc256000016"/>
      <w:bookmarkEnd w:id="32"/>
      <w:r>
        <w:rPr>
          <w:rFonts w:ascii="Trebuchet MS" w:eastAsia="Trebuchet MS" w:hAnsi="Trebuchet MS" w:cs="Trebuchet MS"/>
          <w:i w:val="0"/>
          <w:color w:val="000000"/>
          <w:sz w:val="24"/>
          <w:lang w:val="fr-FR"/>
        </w:rPr>
        <w:t xml:space="preserve">7.2 </w:t>
      </w:r>
      <w:r w:rsidR="008D6023">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 xml:space="preserve"> Modalités de variation des prix</w:t>
      </w:r>
      <w:bookmarkEnd w:id="33"/>
    </w:p>
    <w:p w14:paraId="4A194505" w14:textId="694089C8" w:rsidR="00DC6FBD" w:rsidRDefault="00AF1398">
      <w:pPr>
        <w:pStyle w:val="ParagrapheIndent2"/>
        <w:spacing w:after="240" w:line="232" w:lineRule="exact"/>
        <w:jc w:val="both"/>
        <w:rPr>
          <w:color w:val="000000"/>
          <w:lang w:val="fr-FR"/>
        </w:rPr>
      </w:pPr>
      <w:r>
        <w:rPr>
          <w:color w:val="000000"/>
          <w:lang w:val="fr-FR"/>
        </w:rPr>
        <w:t>Les prix de l</w:t>
      </w:r>
      <w:r w:rsidR="008D6023">
        <w:rPr>
          <w:color w:val="000000"/>
          <w:lang w:val="fr-FR"/>
        </w:rPr>
        <w:t>’</w:t>
      </w:r>
      <w:r>
        <w:rPr>
          <w:color w:val="000000"/>
          <w:lang w:val="fr-FR"/>
        </w:rPr>
        <w:t>accord-cadre sont réputés établis sur la base des conditions économiques du mois de 04/2026</w:t>
      </w:r>
      <w:r w:rsidR="008D6023">
        <w:rPr>
          <w:color w:val="000000"/>
          <w:lang w:val="fr-FR"/>
        </w:rPr>
        <w:t> </w:t>
      </w:r>
      <w:r>
        <w:rPr>
          <w:color w:val="000000"/>
          <w:lang w:val="fr-FR"/>
        </w:rPr>
        <w:t xml:space="preserve">; ce mois est appelé </w:t>
      </w:r>
      <w:r w:rsidR="008D6023">
        <w:rPr>
          <w:color w:val="000000"/>
          <w:lang w:val="fr-FR"/>
        </w:rPr>
        <w:t>« </w:t>
      </w:r>
      <w:r>
        <w:rPr>
          <w:color w:val="000000"/>
          <w:lang w:val="fr-FR"/>
        </w:rPr>
        <w:t xml:space="preserve"> mois zéro </w:t>
      </w:r>
      <w:r w:rsidR="008D6023">
        <w:rPr>
          <w:color w:val="000000"/>
          <w:lang w:val="fr-FR"/>
        </w:rPr>
        <w:t>« </w:t>
      </w:r>
      <w:r>
        <w:rPr>
          <w:color w:val="000000"/>
          <w:lang w:val="fr-FR"/>
        </w:rPr>
        <w:t>.</w:t>
      </w:r>
    </w:p>
    <w:p w14:paraId="4679A364" w14:textId="6CA36E71" w:rsidR="00DC6FBD" w:rsidRDefault="00AF1398">
      <w:pPr>
        <w:pStyle w:val="ParagrapheIndent2"/>
        <w:spacing w:after="240" w:line="232" w:lineRule="exact"/>
        <w:jc w:val="both"/>
        <w:rPr>
          <w:color w:val="000000"/>
          <w:lang w:val="fr-FR"/>
        </w:rPr>
      </w:pPr>
      <w:r>
        <w:rPr>
          <w:color w:val="000000"/>
          <w:lang w:val="fr-FR"/>
        </w:rPr>
        <w:t>La révision définitive des prix s</w:t>
      </w:r>
      <w:r w:rsidR="008D6023">
        <w:rPr>
          <w:color w:val="000000"/>
          <w:lang w:val="fr-FR"/>
        </w:rPr>
        <w:t>’</w:t>
      </w:r>
      <w:r>
        <w:rPr>
          <w:color w:val="000000"/>
          <w:lang w:val="fr-FR"/>
        </w:rPr>
        <w:t>opère sur la base de la dernière valeur d</w:t>
      </w:r>
      <w:r w:rsidR="008D6023">
        <w:rPr>
          <w:color w:val="000000"/>
          <w:lang w:val="fr-FR"/>
        </w:rPr>
        <w:t>’</w:t>
      </w:r>
      <w:r>
        <w:rPr>
          <w:color w:val="000000"/>
          <w:lang w:val="fr-FR"/>
        </w:rPr>
        <w:t>index connue au moment de l</w:t>
      </w:r>
      <w:r w:rsidR="008D6023">
        <w:rPr>
          <w:color w:val="000000"/>
          <w:lang w:val="fr-FR"/>
        </w:rPr>
        <w:t>’</w:t>
      </w:r>
      <w:r>
        <w:rPr>
          <w:color w:val="000000"/>
          <w:lang w:val="fr-FR"/>
        </w:rPr>
        <w:t>application de la formule. Aucune variation provisoire ne sera effectuée.</w:t>
      </w:r>
    </w:p>
    <w:p w14:paraId="437E0440" w14:textId="68715467" w:rsidR="00DC6FBD" w:rsidRDefault="00AF1398">
      <w:pPr>
        <w:pStyle w:val="ParagrapheIndent2"/>
        <w:spacing w:after="240" w:line="232" w:lineRule="exact"/>
        <w:jc w:val="both"/>
        <w:rPr>
          <w:color w:val="000000"/>
          <w:lang w:val="fr-FR"/>
        </w:rPr>
      </w:pPr>
      <w:r>
        <w:rPr>
          <w:color w:val="000000"/>
          <w:lang w:val="fr-FR"/>
        </w:rPr>
        <w:t>Les prix sont ajustables journalière, par référence à la mercuriale. La référence utilisée est</w:t>
      </w:r>
      <w:r w:rsidR="008D6023">
        <w:rPr>
          <w:color w:val="000000"/>
          <w:lang w:val="fr-FR"/>
        </w:rPr>
        <w:t> </w:t>
      </w:r>
      <w:r>
        <w:rPr>
          <w:color w:val="000000"/>
          <w:lang w:val="fr-FR"/>
        </w:rPr>
        <w:t>: MERCURIALE FLEURS COTATION RMN.</w:t>
      </w:r>
    </w:p>
    <w:p w14:paraId="5475EBAF" w14:textId="00CD3C29" w:rsidR="00DC6FBD" w:rsidRDefault="00AF1398">
      <w:pPr>
        <w:pStyle w:val="Titre1"/>
        <w:shd w:val="clear" w:color="0A75D9" w:fill="0A75D9"/>
        <w:rPr>
          <w:rFonts w:ascii="Trebuchet MS" w:eastAsia="Trebuchet MS" w:hAnsi="Trebuchet MS" w:cs="Trebuchet MS"/>
          <w:color w:val="FFFFFF"/>
          <w:sz w:val="28"/>
          <w:lang w:val="fr-FR"/>
        </w:rPr>
      </w:pPr>
      <w:bookmarkStart w:id="34" w:name="ArtL1_CCAP-1-A12"/>
      <w:bookmarkStart w:id="35" w:name="_Toc256000017"/>
      <w:bookmarkEnd w:id="34"/>
      <w:r>
        <w:rPr>
          <w:rFonts w:ascii="Trebuchet MS" w:eastAsia="Trebuchet MS" w:hAnsi="Trebuchet MS" w:cs="Trebuchet MS"/>
          <w:color w:val="FFFFFF"/>
          <w:sz w:val="28"/>
          <w:lang w:val="fr-FR"/>
        </w:rPr>
        <w:t xml:space="preserve">8 </w:t>
      </w:r>
      <w:r w:rsidR="008D6023">
        <w:rPr>
          <w:rFonts w:ascii="Trebuchet MS" w:eastAsia="Trebuchet MS" w:hAnsi="Trebuchet MS" w:cs="Trebuchet MS"/>
          <w:color w:val="FFFFFF"/>
          <w:sz w:val="28"/>
          <w:lang w:val="fr-FR"/>
        </w:rPr>
        <w:t>–</w:t>
      </w:r>
      <w:r>
        <w:rPr>
          <w:rFonts w:ascii="Trebuchet MS" w:eastAsia="Trebuchet MS" w:hAnsi="Trebuchet MS" w:cs="Trebuchet MS"/>
          <w:color w:val="FFFFFF"/>
          <w:sz w:val="28"/>
          <w:lang w:val="fr-FR"/>
        </w:rPr>
        <w:t xml:space="preserve"> Garanties Financières</w:t>
      </w:r>
      <w:bookmarkEnd w:id="35"/>
    </w:p>
    <w:p w14:paraId="4ADF69A5" w14:textId="77777777" w:rsidR="00DC6FBD" w:rsidRDefault="00AF1398">
      <w:pPr>
        <w:spacing w:line="60" w:lineRule="exact"/>
        <w:rPr>
          <w:sz w:val="6"/>
        </w:rPr>
      </w:pPr>
      <w:r>
        <w:t xml:space="preserve"> </w:t>
      </w:r>
    </w:p>
    <w:p w14:paraId="77E4CD4F" w14:textId="77777777" w:rsidR="00DC6FBD" w:rsidRDefault="00AF1398" w:rsidP="00BD2014">
      <w:pPr>
        <w:pStyle w:val="ParagrapheIndent1"/>
        <w:rPr>
          <w:color w:val="000000"/>
          <w:lang w:val="fr-FR"/>
        </w:rPr>
        <w:sectPr w:rsidR="00DC6FBD">
          <w:footerReference w:type="default" r:id="rId21"/>
          <w:pgSz w:w="11900" w:h="16840"/>
          <w:pgMar w:top="1140" w:right="1140" w:bottom="1140" w:left="1140" w:header="1140" w:footer="1140" w:gutter="0"/>
          <w:cols w:space="708"/>
        </w:sectPr>
      </w:pPr>
      <w:r>
        <w:rPr>
          <w:color w:val="000000"/>
          <w:lang w:val="fr-FR"/>
        </w:rPr>
        <w:t>Aucune clause de garantie financière ne sera appliquée.</w:t>
      </w:r>
      <w:r>
        <w:rPr>
          <w:color w:val="000000"/>
          <w:lang w:val="fr-FR"/>
        </w:rPr>
        <w:cr/>
      </w:r>
    </w:p>
    <w:p w14:paraId="1FA53EE5" w14:textId="254E9AE3" w:rsidR="00DC6FBD" w:rsidRDefault="00AF1398">
      <w:pPr>
        <w:pStyle w:val="Titre1"/>
        <w:shd w:val="clear" w:color="0A75D9" w:fill="0A75D9"/>
        <w:rPr>
          <w:rFonts w:ascii="Trebuchet MS" w:eastAsia="Trebuchet MS" w:hAnsi="Trebuchet MS" w:cs="Trebuchet MS"/>
          <w:color w:val="FFFFFF"/>
          <w:sz w:val="28"/>
          <w:lang w:val="fr-FR"/>
        </w:rPr>
      </w:pPr>
      <w:bookmarkStart w:id="36" w:name="ArtL1_CCAP-1-A13"/>
      <w:bookmarkStart w:id="37" w:name="_Toc256000018"/>
      <w:bookmarkEnd w:id="36"/>
      <w:r>
        <w:rPr>
          <w:rFonts w:ascii="Trebuchet MS" w:eastAsia="Trebuchet MS" w:hAnsi="Trebuchet MS" w:cs="Trebuchet MS"/>
          <w:color w:val="FFFFFF"/>
          <w:sz w:val="28"/>
          <w:lang w:val="fr-FR"/>
        </w:rPr>
        <w:lastRenderedPageBreak/>
        <w:t xml:space="preserve">9 </w:t>
      </w:r>
      <w:r w:rsidR="008D6023">
        <w:rPr>
          <w:rFonts w:ascii="Trebuchet MS" w:eastAsia="Trebuchet MS" w:hAnsi="Trebuchet MS" w:cs="Trebuchet MS"/>
          <w:color w:val="FFFFFF"/>
          <w:sz w:val="28"/>
          <w:lang w:val="fr-FR"/>
        </w:rPr>
        <w:t>–</w:t>
      </w:r>
      <w:r>
        <w:rPr>
          <w:rFonts w:ascii="Trebuchet MS" w:eastAsia="Trebuchet MS" w:hAnsi="Trebuchet MS" w:cs="Trebuchet MS"/>
          <w:color w:val="FFFFFF"/>
          <w:sz w:val="28"/>
          <w:lang w:val="fr-FR"/>
        </w:rPr>
        <w:t xml:space="preserve"> Avance</w:t>
      </w:r>
      <w:bookmarkEnd w:id="37"/>
    </w:p>
    <w:p w14:paraId="216A9FF3" w14:textId="77777777" w:rsidR="00DC6FBD" w:rsidRDefault="00AF1398">
      <w:pPr>
        <w:spacing w:line="60" w:lineRule="exact"/>
        <w:rPr>
          <w:sz w:val="6"/>
        </w:rPr>
      </w:pPr>
      <w:r>
        <w:t xml:space="preserve"> </w:t>
      </w:r>
    </w:p>
    <w:p w14:paraId="1286EF11" w14:textId="77777777" w:rsidR="00DC6FBD" w:rsidRDefault="00AF1398">
      <w:pPr>
        <w:pStyle w:val="ParagrapheIndent1"/>
        <w:spacing w:after="240"/>
        <w:jc w:val="both"/>
        <w:rPr>
          <w:color w:val="000000"/>
          <w:lang w:val="fr-FR"/>
        </w:rPr>
      </w:pPr>
      <w:r>
        <w:rPr>
          <w:color w:val="000000"/>
          <w:lang w:val="fr-FR"/>
        </w:rPr>
        <w:t>Aucune avance ne sera versée.</w:t>
      </w:r>
    </w:p>
    <w:p w14:paraId="5D8E2515" w14:textId="275C9EF1" w:rsidR="00DC6FBD" w:rsidRDefault="00AF1398">
      <w:pPr>
        <w:pStyle w:val="Titre1"/>
        <w:shd w:val="clear" w:color="0A75D9" w:fill="0A75D9"/>
        <w:rPr>
          <w:rFonts w:ascii="Trebuchet MS" w:eastAsia="Trebuchet MS" w:hAnsi="Trebuchet MS" w:cs="Trebuchet MS"/>
          <w:color w:val="FFFFFF"/>
          <w:sz w:val="28"/>
          <w:lang w:val="fr-FR"/>
        </w:rPr>
      </w:pPr>
      <w:bookmarkStart w:id="38" w:name="ArtL1_CCAP-1-A14"/>
      <w:bookmarkStart w:id="39" w:name="_Toc256000019"/>
      <w:bookmarkEnd w:id="38"/>
      <w:r>
        <w:rPr>
          <w:rFonts w:ascii="Trebuchet MS" w:eastAsia="Trebuchet MS" w:hAnsi="Trebuchet MS" w:cs="Trebuchet MS"/>
          <w:color w:val="FFFFFF"/>
          <w:sz w:val="28"/>
          <w:lang w:val="fr-FR"/>
        </w:rPr>
        <w:t xml:space="preserve">10 </w:t>
      </w:r>
      <w:r w:rsidR="008D6023">
        <w:rPr>
          <w:rFonts w:ascii="Trebuchet MS" w:eastAsia="Trebuchet MS" w:hAnsi="Trebuchet MS" w:cs="Trebuchet MS"/>
          <w:color w:val="FFFFFF"/>
          <w:sz w:val="28"/>
          <w:lang w:val="fr-FR"/>
        </w:rPr>
        <w:t>–</w:t>
      </w:r>
      <w:r>
        <w:rPr>
          <w:rFonts w:ascii="Trebuchet MS" w:eastAsia="Trebuchet MS" w:hAnsi="Trebuchet MS" w:cs="Trebuchet MS"/>
          <w:color w:val="FFFFFF"/>
          <w:sz w:val="28"/>
          <w:lang w:val="fr-FR"/>
        </w:rPr>
        <w:t xml:space="preserve"> Modalités de règlement des comptes</w:t>
      </w:r>
      <w:bookmarkEnd w:id="39"/>
    </w:p>
    <w:p w14:paraId="31318287" w14:textId="77777777" w:rsidR="00DC6FBD" w:rsidRDefault="00AF1398">
      <w:pPr>
        <w:spacing w:line="60" w:lineRule="exact"/>
        <w:rPr>
          <w:sz w:val="6"/>
        </w:rPr>
      </w:pPr>
      <w:r>
        <w:t xml:space="preserve"> </w:t>
      </w:r>
    </w:p>
    <w:p w14:paraId="53693E19" w14:textId="6960E8D8" w:rsidR="00DC6FBD" w:rsidRDefault="00AF1398">
      <w:pPr>
        <w:pStyle w:val="Titre2"/>
        <w:ind w:left="280"/>
        <w:jc w:val="both"/>
        <w:rPr>
          <w:rFonts w:ascii="Trebuchet MS" w:eastAsia="Trebuchet MS" w:hAnsi="Trebuchet MS" w:cs="Trebuchet MS"/>
          <w:i w:val="0"/>
          <w:color w:val="000000"/>
          <w:sz w:val="24"/>
          <w:lang w:val="fr-FR"/>
        </w:rPr>
      </w:pPr>
      <w:bookmarkStart w:id="40" w:name="ArtL2_CCAP-1-A14.1"/>
      <w:bookmarkStart w:id="41" w:name="_Toc256000020"/>
      <w:bookmarkEnd w:id="40"/>
      <w:r>
        <w:rPr>
          <w:rFonts w:ascii="Trebuchet MS" w:eastAsia="Trebuchet MS" w:hAnsi="Trebuchet MS" w:cs="Trebuchet MS"/>
          <w:i w:val="0"/>
          <w:color w:val="000000"/>
          <w:sz w:val="24"/>
          <w:lang w:val="fr-FR"/>
        </w:rPr>
        <w:t xml:space="preserve">10.1 </w:t>
      </w:r>
      <w:r w:rsidR="008D6023">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 xml:space="preserve"> Acomptes et paiements partiels définitifs</w:t>
      </w:r>
      <w:bookmarkEnd w:id="41"/>
    </w:p>
    <w:p w14:paraId="078022BF" w14:textId="15DFF293" w:rsidR="00DC6FBD" w:rsidRDefault="00AF1398">
      <w:pPr>
        <w:pStyle w:val="ParagrapheIndent2"/>
        <w:spacing w:after="240"/>
        <w:jc w:val="both"/>
        <w:rPr>
          <w:color w:val="000000"/>
          <w:lang w:val="fr-FR"/>
        </w:rPr>
      </w:pPr>
      <w:r>
        <w:rPr>
          <w:color w:val="000000"/>
          <w:lang w:val="fr-FR"/>
        </w:rPr>
        <w:t>Les modalités de règlement des comptes sont définies dans les conditions de l</w:t>
      </w:r>
      <w:r w:rsidR="008D6023">
        <w:rPr>
          <w:color w:val="000000"/>
          <w:lang w:val="fr-FR"/>
        </w:rPr>
        <w:t>’</w:t>
      </w:r>
      <w:r>
        <w:rPr>
          <w:color w:val="000000"/>
          <w:lang w:val="fr-FR"/>
        </w:rPr>
        <w:t>article 11 du CCAG-FCS.</w:t>
      </w:r>
    </w:p>
    <w:p w14:paraId="59C1AECF" w14:textId="30A1C97F" w:rsidR="00DC6FBD" w:rsidRDefault="00AF1398">
      <w:pPr>
        <w:pStyle w:val="Titre2"/>
        <w:ind w:left="280"/>
        <w:jc w:val="both"/>
        <w:rPr>
          <w:rFonts w:ascii="Trebuchet MS" w:eastAsia="Trebuchet MS" w:hAnsi="Trebuchet MS" w:cs="Trebuchet MS"/>
          <w:i w:val="0"/>
          <w:color w:val="000000"/>
          <w:sz w:val="24"/>
          <w:lang w:val="fr-FR"/>
        </w:rPr>
      </w:pPr>
      <w:bookmarkStart w:id="42" w:name="ArtL2_CCAP-1-A14.4"/>
      <w:bookmarkStart w:id="43" w:name="_Toc256000021"/>
      <w:bookmarkEnd w:id="42"/>
      <w:r>
        <w:rPr>
          <w:rFonts w:ascii="Trebuchet MS" w:eastAsia="Trebuchet MS" w:hAnsi="Trebuchet MS" w:cs="Trebuchet MS"/>
          <w:i w:val="0"/>
          <w:color w:val="000000"/>
          <w:sz w:val="24"/>
          <w:lang w:val="fr-FR"/>
        </w:rPr>
        <w:t xml:space="preserve">10.2 </w:t>
      </w:r>
      <w:r w:rsidR="008D6023">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 xml:space="preserve"> Présentation des demandes de paiement</w:t>
      </w:r>
      <w:bookmarkEnd w:id="43"/>
    </w:p>
    <w:p w14:paraId="765C2897" w14:textId="27AFE80D" w:rsidR="00DC6FBD" w:rsidRDefault="00AF1398">
      <w:pPr>
        <w:pStyle w:val="ParagrapheIndent2"/>
        <w:spacing w:line="232" w:lineRule="exact"/>
        <w:jc w:val="both"/>
        <w:rPr>
          <w:color w:val="000000"/>
          <w:lang w:val="fr-FR"/>
        </w:rPr>
      </w:pPr>
      <w:r>
        <w:rPr>
          <w:color w:val="000000"/>
          <w:lang w:val="fr-FR"/>
        </w:rPr>
        <w:t>Le dépôt, la transmission et la réception des factures électroniques sont effectués exclusivement sur le portail de facturation Chorus Pro. Lorsqu</w:t>
      </w:r>
      <w:r w:rsidR="008D6023">
        <w:rPr>
          <w:color w:val="000000"/>
          <w:lang w:val="fr-FR"/>
        </w:rPr>
        <w:t>’</w:t>
      </w:r>
      <w:r>
        <w:rPr>
          <w:color w:val="000000"/>
          <w:lang w:val="fr-FR"/>
        </w:rPr>
        <w:t>une facture est transmise en dehors de ce portail, la personne publique peut la rejeter après avoir rappelé cette obligation à l</w:t>
      </w:r>
      <w:r w:rsidR="008D6023">
        <w:rPr>
          <w:color w:val="000000"/>
          <w:lang w:val="fr-FR"/>
        </w:rPr>
        <w:t>’</w:t>
      </w:r>
      <w:r>
        <w:rPr>
          <w:color w:val="000000"/>
          <w:lang w:val="fr-FR"/>
        </w:rPr>
        <w:t>émetteur et l</w:t>
      </w:r>
      <w:r w:rsidR="008D6023">
        <w:rPr>
          <w:color w:val="000000"/>
          <w:lang w:val="fr-FR"/>
        </w:rPr>
        <w:t>’</w:t>
      </w:r>
      <w:r>
        <w:rPr>
          <w:color w:val="000000"/>
          <w:lang w:val="fr-FR"/>
        </w:rPr>
        <w:t>avoir invité à s</w:t>
      </w:r>
      <w:r w:rsidR="008D6023">
        <w:rPr>
          <w:color w:val="000000"/>
          <w:lang w:val="fr-FR"/>
        </w:rPr>
        <w:t>’</w:t>
      </w:r>
      <w:r>
        <w:rPr>
          <w:color w:val="000000"/>
          <w:lang w:val="fr-FR"/>
        </w:rPr>
        <w:t>y conformer.</w:t>
      </w:r>
    </w:p>
    <w:p w14:paraId="488E308D" w14:textId="77777777" w:rsidR="00DC6FBD" w:rsidRDefault="00DC6FBD">
      <w:pPr>
        <w:pStyle w:val="ParagrapheIndent2"/>
        <w:spacing w:line="232" w:lineRule="exact"/>
        <w:jc w:val="both"/>
        <w:rPr>
          <w:color w:val="000000"/>
          <w:lang w:val="fr-FR"/>
        </w:rPr>
      </w:pPr>
    </w:p>
    <w:p w14:paraId="11E96944" w14:textId="5014A3A2" w:rsidR="00DC6FBD" w:rsidRDefault="00AF1398">
      <w:pPr>
        <w:pStyle w:val="ParagrapheIndent2"/>
        <w:spacing w:line="232" w:lineRule="exact"/>
        <w:jc w:val="both"/>
        <w:rPr>
          <w:color w:val="000000"/>
          <w:lang w:val="fr-FR"/>
        </w:rPr>
      </w:pPr>
      <w:r>
        <w:rPr>
          <w:color w:val="000000"/>
          <w:lang w:val="fr-FR"/>
        </w:rPr>
        <w:t>La date de réception d</w:t>
      </w:r>
      <w:r w:rsidR="008D6023">
        <w:rPr>
          <w:color w:val="000000"/>
          <w:lang w:val="fr-FR"/>
        </w:rPr>
        <w:t>’</w:t>
      </w:r>
      <w:r>
        <w:rPr>
          <w:color w:val="000000"/>
          <w:lang w:val="fr-FR"/>
        </w:rPr>
        <w:t>une demande de paiement transmise par voie électronique correspond à la date de notification du message électronique informant l</w:t>
      </w:r>
      <w:r w:rsidR="008D6023">
        <w:rPr>
          <w:color w:val="000000"/>
          <w:lang w:val="fr-FR"/>
        </w:rPr>
        <w:t>’</w:t>
      </w:r>
      <w:r>
        <w:rPr>
          <w:color w:val="000000"/>
          <w:lang w:val="fr-FR"/>
        </w:rPr>
        <w:t>acheteur de la mise à disposition de la facture sur le portail de facturation (ou, le cas échéant, à la date d</w:t>
      </w:r>
      <w:r w:rsidR="008D6023">
        <w:rPr>
          <w:color w:val="000000"/>
          <w:lang w:val="fr-FR"/>
        </w:rPr>
        <w:t>’</w:t>
      </w:r>
      <w:r>
        <w:rPr>
          <w:color w:val="000000"/>
          <w:lang w:val="fr-FR"/>
        </w:rPr>
        <w:t>horodatage de la facture par le système d</w:t>
      </w:r>
      <w:r w:rsidR="008D6023">
        <w:rPr>
          <w:color w:val="000000"/>
          <w:lang w:val="fr-FR"/>
        </w:rPr>
        <w:t>’</w:t>
      </w:r>
      <w:r>
        <w:rPr>
          <w:color w:val="000000"/>
          <w:lang w:val="fr-FR"/>
        </w:rPr>
        <w:t>information budgétaire et comptable de l</w:t>
      </w:r>
      <w:r w:rsidR="008D6023">
        <w:rPr>
          <w:color w:val="000000"/>
          <w:lang w:val="fr-FR"/>
        </w:rPr>
        <w:t>’</w:t>
      </w:r>
      <w:r>
        <w:rPr>
          <w:color w:val="000000"/>
          <w:lang w:val="fr-FR"/>
        </w:rPr>
        <w:t>Etat pour une facture transmise par échange de données informatisé).</w:t>
      </w:r>
    </w:p>
    <w:p w14:paraId="42781997" w14:textId="77777777" w:rsidR="00DC6FBD" w:rsidRDefault="00DC6FBD">
      <w:pPr>
        <w:pStyle w:val="ParagrapheIndent2"/>
        <w:spacing w:line="232" w:lineRule="exact"/>
        <w:jc w:val="both"/>
        <w:rPr>
          <w:color w:val="000000"/>
          <w:lang w:val="fr-FR"/>
        </w:rPr>
      </w:pPr>
    </w:p>
    <w:p w14:paraId="147A7F10" w14:textId="3508A64D" w:rsidR="00DC6FBD" w:rsidRDefault="00AF1398">
      <w:pPr>
        <w:pStyle w:val="ParagrapheIndent2"/>
        <w:spacing w:line="232" w:lineRule="exact"/>
        <w:jc w:val="both"/>
        <w:rPr>
          <w:color w:val="000000"/>
          <w:lang w:val="fr-FR"/>
        </w:rPr>
      </w:pPr>
      <w:r>
        <w:rPr>
          <w:color w:val="000000"/>
          <w:lang w:val="fr-FR"/>
        </w:rPr>
        <w:t>Sans préjudice des mentions obligatoires fixées par les dispositions législatives ou réglementaires, les factures électroniques transmises par le titulaire et le(s) sous-traitant(s) admis au paiement direct comportent les mentions suivantes</w:t>
      </w:r>
      <w:r w:rsidR="008D6023">
        <w:rPr>
          <w:color w:val="000000"/>
          <w:lang w:val="fr-FR"/>
        </w:rPr>
        <w:t> </w:t>
      </w:r>
      <w:r>
        <w:rPr>
          <w:color w:val="000000"/>
          <w:lang w:val="fr-FR"/>
        </w:rPr>
        <w:t>:</w:t>
      </w:r>
    </w:p>
    <w:p w14:paraId="3A694E0C" w14:textId="68A4BCC6" w:rsidR="00DC6FBD" w:rsidRDefault="00AF1398">
      <w:pPr>
        <w:pStyle w:val="ParagrapheIndent2"/>
        <w:spacing w:line="232" w:lineRule="exact"/>
        <w:jc w:val="both"/>
        <w:rPr>
          <w:color w:val="000000"/>
          <w:lang w:val="fr-FR"/>
        </w:rPr>
      </w:pPr>
      <w:r>
        <w:rPr>
          <w:color w:val="000000"/>
          <w:lang w:val="fr-FR"/>
        </w:rPr>
        <w:t>1° La date d</w:t>
      </w:r>
      <w:r w:rsidR="008D6023">
        <w:rPr>
          <w:color w:val="000000"/>
          <w:lang w:val="fr-FR"/>
        </w:rPr>
        <w:t>’</w:t>
      </w:r>
      <w:r>
        <w:rPr>
          <w:color w:val="000000"/>
          <w:lang w:val="fr-FR"/>
        </w:rPr>
        <w:t>émission de la facture</w:t>
      </w:r>
      <w:r w:rsidR="008D6023">
        <w:rPr>
          <w:color w:val="000000"/>
          <w:lang w:val="fr-FR"/>
        </w:rPr>
        <w:t> </w:t>
      </w:r>
      <w:r>
        <w:rPr>
          <w:color w:val="000000"/>
          <w:lang w:val="fr-FR"/>
        </w:rPr>
        <w:t>;</w:t>
      </w:r>
    </w:p>
    <w:p w14:paraId="74E3F5E7" w14:textId="47F85C10" w:rsidR="00DC6FBD" w:rsidRDefault="00AF1398">
      <w:pPr>
        <w:pStyle w:val="ParagrapheIndent2"/>
        <w:spacing w:line="232" w:lineRule="exact"/>
        <w:jc w:val="both"/>
        <w:rPr>
          <w:color w:val="000000"/>
          <w:lang w:val="fr-FR"/>
        </w:rPr>
      </w:pPr>
      <w:r>
        <w:rPr>
          <w:color w:val="000000"/>
          <w:lang w:val="fr-FR"/>
        </w:rPr>
        <w:t>2° La désignation de l</w:t>
      </w:r>
      <w:r w:rsidR="008D6023">
        <w:rPr>
          <w:color w:val="000000"/>
          <w:lang w:val="fr-FR"/>
        </w:rPr>
        <w:t>’</w:t>
      </w:r>
      <w:r>
        <w:rPr>
          <w:color w:val="000000"/>
          <w:lang w:val="fr-FR"/>
        </w:rPr>
        <w:t>émetteur et du destinataire de la facture</w:t>
      </w:r>
      <w:r w:rsidR="008D6023">
        <w:rPr>
          <w:color w:val="000000"/>
          <w:lang w:val="fr-FR"/>
        </w:rPr>
        <w:t> </w:t>
      </w:r>
      <w:r>
        <w:rPr>
          <w:color w:val="000000"/>
          <w:lang w:val="fr-FR"/>
        </w:rPr>
        <w:t>;</w:t>
      </w:r>
    </w:p>
    <w:p w14:paraId="685D8D0F" w14:textId="612630A5" w:rsidR="00DC6FBD" w:rsidRDefault="00AF1398">
      <w:pPr>
        <w:pStyle w:val="ParagrapheIndent2"/>
        <w:spacing w:line="232" w:lineRule="exact"/>
        <w:jc w:val="both"/>
        <w:rPr>
          <w:color w:val="000000"/>
          <w:lang w:val="fr-FR"/>
        </w:rPr>
      </w:pPr>
      <w:r>
        <w:rPr>
          <w:color w:val="000000"/>
          <w:lang w:val="fr-FR"/>
        </w:rPr>
        <w:t>3° Le numéro unique basé sur une séquence chronologique et continue établie par l</w:t>
      </w:r>
      <w:r w:rsidR="008D6023">
        <w:rPr>
          <w:color w:val="000000"/>
          <w:lang w:val="fr-FR"/>
        </w:rPr>
        <w:t>’</w:t>
      </w:r>
      <w:r>
        <w:rPr>
          <w:color w:val="000000"/>
          <w:lang w:val="fr-FR"/>
        </w:rPr>
        <w:t>émetteur de la facture, la numérotation pouvant être établie dans ces conditions sur une ou plusieurs séries</w:t>
      </w:r>
      <w:r w:rsidR="008D6023">
        <w:rPr>
          <w:color w:val="000000"/>
          <w:lang w:val="fr-FR"/>
        </w:rPr>
        <w:t> </w:t>
      </w:r>
      <w:r>
        <w:rPr>
          <w:color w:val="000000"/>
          <w:lang w:val="fr-FR"/>
        </w:rPr>
        <w:t>;</w:t>
      </w:r>
    </w:p>
    <w:p w14:paraId="67F97940" w14:textId="42832F34" w:rsidR="00DC6FBD" w:rsidRDefault="00AF1398">
      <w:pPr>
        <w:pStyle w:val="ParagrapheIndent2"/>
        <w:spacing w:line="232" w:lineRule="exact"/>
        <w:jc w:val="both"/>
        <w:rPr>
          <w:color w:val="000000"/>
          <w:lang w:val="fr-FR"/>
        </w:rPr>
      </w:pPr>
      <w:r>
        <w:rPr>
          <w:color w:val="000000"/>
          <w:lang w:val="fr-FR"/>
        </w:rPr>
        <w:t>4° En cas de contrat exécuté au moyen de bons de commande, le numéro du bon de commande ou, dans les autres cas, les références du contrat ou le numéro de l</w:t>
      </w:r>
      <w:r w:rsidR="008D6023">
        <w:rPr>
          <w:color w:val="000000"/>
          <w:lang w:val="fr-FR"/>
        </w:rPr>
        <w:t>’</w:t>
      </w:r>
      <w:r>
        <w:rPr>
          <w:color w:val="000000"/>
          <w:lang w:val="fr-FR"/>
        </w:rPr>
        <w:t>engagement attribué par le système d</w:t>
      </w:r>
      <w:r w:rsidR="008D6023">
        <w:rPr>
          <w:color w:val="000000"/>
          <w:lang w:val="fr-FR"/>
        </w:rPr>
        <w:t>’</w:t>
      </w:r>
      <w:r>
        <w:rPr>
          <w:color w:val="000000"/>
          <w:lang w:val="fr-FR"/>
        </w:rPr>
        <w:t>information financière et comptable du destinataire de la facture</w:t>
      </w:r>
      <w:r w:rsidR="008D6023">
        <w:rPr>
          <w:color w:val="000000"/>
          <w:lang w:val="fr-FR"/>
        </w:rPr>
        <w:t> </w:t>
      </w:r>
      <w:r>
        <w:rPr>
          <w:color w:val="000000"/>
          <w:lang w:val="fr-FR"/>
        </w:rPr>
        <w:t>;</w:t>
      </w:r>
    </w:p>
    <w:p w14:paraId="68AD6F4E" w14:textId="6C7053EB" w:rsidR="00DC6FBD" w:rsidRDefault="00AF1398">
      <w:pPr>
        <w:pStyle w:val="ParagrapheIndent2"/>
        <w:spacing w:line="232" w:lineRule="exact"/>
        <w:jc w:val="both"/>
        <w:rPr>
          <w:color w:val="000000"/>
          <w:lang w:val="fr-FR"/>
        </w:rPr>
      </w:pPr>
      <w:r>
        <w:rPr>
          <w:color w:val="000000"/>
          <w:lang w:val="fr-FR"/>
        </w:rPr>
        <w:t>5° La désignation du payeur, avec l</w:t>
      </w:r>
      <w:r w:rsidR="008D6023">
        <w:rPr>
          <w:color w:val="000000"/>
          <w:lang w:val="fr-FR"/>
        </w:rPr>
        <w:t>’</w:t>
      </w:r>
      <w:r>
        <w:rPr>
          <w:color w:val="000000"/>
          <w:lang w:val="fr-FR"/>
        </w:rPr>
        <w:t>indication, pour les personnes publiques, du code d</w:t>
      </w:r>
      <w:r w:rsidR="008D6023">
        <w:rPr>
          <w:color w:val="000000"/>
          <w:lang w:val="fr-FR"/>
        </w:rPr>
        <w:t>’</w:t>
      </w:r>
      <w:r>
        <w:rPr>
          <w:color w:val="000000"/>
          <w:lang w:val="fr-FR"/>
        </w:rPr>
        <w:t>identification du service chargé du paiement</w:t>
      </w:r>
      <w:r w:rsidR="008D6023">
        <w:rPr>
          <w:color w:val="000000"/>
          <w:lang w:val="fr-FR"/>
        </w:rPr>
        <w:t> </w:t>
      </w:r>
      <w:r>
        <w:rPr>
          <w:color w:val="000000"/>
          <w:lang w:val="fr-FR"/>
        </w:rPr>
        <w:t>;</w:t>
      </w:r>
    </w:p>
    <w:p w14:paraId="6093E21E" w14:textId="03EDF88C" w:rsidR="00DC6FBD" w:rsidRDefault="00AF1398">
      <w:pPr>
        <w:pStyle w:val="ParagrapheIndent2"/>
        <w:spacing w:line="232" w:lineRule="exact"/>
        <w:jc w:val="both"/>
        <w:rPr>
          <w:color w:val="000000"/>
          <w:lang w:val="fr-FR"/>
        </w:rPr>
      </w:pPr>
      <w:r>
        <w:rPr>
          <w:color w:val="000000"/>
          <w:lang w:val="fr-FR"/>
        </w:rPr>
        <w:t>6° La date de livraison des fournitures ou d</w:t>
      </w:r>
      <w:r w:rsidR="008D6023">
        <w:rPr>
          <w:color w:val="000000"/>
          <w:lang w:val="fr-FR"/>
        </w:rPr>
        <w:t>’</w:t>
      </w:r>
      <w:r>
        <w:rPr>
          <w:color w:val="000000"/>
          <w:lang w:val="fr-FR"/>
        </w:rPr>
        <w:t>exécution des services ou des travaux</w:t>
      </w:r>
      <w:r w:rsidR="008D6023">
        <w:rPr>
          <w:color w:val="000000"/>
          <w:lang w:val="fr-FR"/>
        </w:rPr>
        <w:t> </w:t>
      </w:r>
      <w:r>
        <w:rPr>
          <w:color w:val="000000"/>
          <w:lang w:val="fr-FR"/>
        </w:rPr>
        <w:t>;</w:t>
      </w:r>
    </w:p>
    <w:p w14:paraId="2456907C" w14:textId="464FE970" w:rsidR="00DC6FBD" w:rsidRDefault="00AF1398">
      <w:pPr>
        <w:pStyle w:val="ParagrapheIndent2"/>
        <w:spacing w:line="232" w:lineRule="exact"/>
        <w:jc w:val="both"/>
        <w:rPr>
          <w:color w:val="000000"/>
          <w:lang w:val="fr-FR"/>
        </w:rPr>
      </w:pPr>
      <w:r>
        <w:rPr>
          <w:color w:val="000000"/>
          <w:lang w:val="fr-FR"/>
        </w:rPr>
        <w:t>7° La quantité et la dénomination précise des produits livrés, des prestations et travaux réalisés</w:t>
      </w:r>
      <w:r w:rsidR="008D6023">
        <w:rPr>
          <w:color w:val="000000"/>
          <w:lang w:val="fr-FR"/>
        </w:rPr>
        <w:t> </w:t>
      </w:r>
      <w:r>
        <w:rPr>
          <w:color w:val="000000"/>
          <w:lang w:val="fr-FR"/>
        </w:rPr>
        <w:t>;</w:t>
      </w:r>
    </w:p>
    <w:p w14:paraId="27F1BAFE" w14:textId="56744E31" w:rsidR="00DC6FBD" w:rsidRDefault="00AF1398">
      <w:pPr>
        <w:pStyle w:val="ParagrapheIndent2"/>
        <w:spacing w:line="232" w:lineRule="exact"/>
        <w:jc w:val="both"/>
        <w:rPr>
          <w:color w:val="000000"/>
          <w:lang w:val="fr-FR"/>
        </w:rPr>
      </w:pPr>
      <w:r>
        <w:rPr>
          <w:color w:val="000000"/>
          <w:lang w:val="fr-FR"/>
        </w:rPr>
        <w:t>8° Le prix unitaire hors taxes des produits livrés, des prestations et travaux réalisés ou, lorsqu</w:t>
      </w:r>
      <w:r w:rsidR="008D6023">
        <w:rPr>
          <w:color w:val="000000"/>
          <w:lang w:val="fr-FR"/>
        </w:rPr>
        <w:t>’</w:t>
      </w:r>
      <w:r>
        <w:rPr>
          <w:color w:val="000000"/>
          <w:lang w:val="fr-FR"/>
        </w:rPr>
        <w:t>il y a lieu, leur prix forfaitaire</w:t>
      </w:r>
      <w:r w:rsidR="008D6023">
        <w:rPr>
          <w:color w:val="000000"/>
          <w:lang w:val="fr-FR"/>
        </w:rPr>
        <w:t> </w:t>
      </w:r>
      <w:r>
        <w:rPr>
          <w:color w:val="000000"/>
          <w:lang w:val="fr-FR"/>
        </w:rPr>
        <w:t>;</w:t>
      </w:r>
    </w:p>
    <w:p w14:paraId="7F9F62DC" w14:textId="1B4EDC9C" w:rsidR="00DC6FBD" w:rsidRDefault="00AF1398">
      <w:pPr>
        <w:pStyle w:val="ParagrapheIndent2"/>
        <w:spacing w:line="232" w:lineRule="exact"/>
        <w:jc w:val="both"/>
        <w:rPr>
          <w:color w:val="000000"/>
          <w:lang w:val="fr-FR"/>
        </w:rPr>
      </w:pPr>
      <w:r>
        <w:rPr>
          <w:color w:val="000000"/>
          <w:lang w:val="fr-FR"/>
        </w:rPr>
        <w:t>9° Le montant total de la facture, le montant total hors taxes et le montant de la taxe à payer, ainsi que la répartition de ces montants par taux de taxe sur la valeur ajoutée, ou, le cas échéant, le bénéfice d</w:t>
      </w:r>
      <w:r w:rsidR="008D6023">
        <w:rPr>
          <w:color w:val="000000"/>
          <w:lang w:val="fr-FR"/>
        </w:rPr>
        <w:t>’</w:t>
      </w:r>
      <w:r>
        <w:rPr>
          <w:color w:val="000000"/>
          <w:lang w:val="fr-FR"/>
        </w:rPr>
        <w:t>une exonération</w:t>
      </w:r>
      <w:r w:rsidR="008D6023">
        <w:rPr>
          <w:color w:val="000000"/>
          <w:lang w:val="fr-FR"/>
        </w:rPr>
        <w:t> </w:t>
      </w:r>
      <w:r>
        <w:rPr>
          <w:color w:val="000000"/>
          <w:lang w:val="fr-FR"/>
        </w:rPr>
        <w:t>;</w:t>
      </w:r>
    </w:p>
    <w:p w14:paraId="20A081CB" w14:textId="031DD7E9" w:rsidR="00DC6FBD" w:rsidRDefault="00AF1398">
      <w:pPr>
        <w:pStyle w:val="ParagrapheIndent2"/>
        <w:spacing w:line="232" w:lineRule="exact"/>
        <w:jc w:val="both"/>
        <w:rPr>
          <w:color w:val="000000"/>
          <w:lang w:val="fr-FR"/>
        </w:rPr>
      </w:pPr>
      <w:r>
        <w:rPr>
          <w:color w:val="000000"/>
          <w:lang w:val="fr-FR"/>
        </w:rPr>
        <w:t>10° L</w:t>
      </w:r>
      <w:r w:rsidR="008D6023">
        <w:rPr>
          <w:color w:val="000000"/>
          <w:lang w:val="fr-FR"/>
        </w:rPr>
        <w:t>’</w:t>
      </w:r>
      <w:r>
        <w:rPr>
          <w:color w:val="000000"/>
          <w:lang w:val="fr-FR"/>
        </w:rPr>
        <w:t>identification, le cas échéant, du représentant fiscal de l</w:t>
      </w:r>
      <w:r w:rsidR="008D6023">
        <w:rPr>
          <w:color w:val="000000"/>
          <w:lang w:val="fr-FR"/>
        </w:rPr>
        <w:t>’</w:t>
      </w:r>
      <w:r>
        <w:rPr>
          <w:color w:val="000000"/>
          <w:lang w:val="fr-FR"/>
        </w:rPr>
        <w:t>émetteur de la facture</w:t>
      </w:r>
      <w:r w:rsidR="008D6023">
        <w:rPr>
          <w:color w:val="000000"/>
          <w:lang w:val="fr-FR"/>
        </w:rPr>
        <w:t> </w:t>
      </w:r>
      <w:r>
        <w:rPr>
          <w:color w:val="000000"/>
          <w:lang w:val="fr-FR"/>
        </w:rPr>
        <w:t>;</w:t>
      </w:r>
    </w:p>
    <w:p w14:paraId="48A00391" w14:textId="6D96677B" w:rsidR="00DC6FBD" w:rsidRDefault="00AF1398">
      <w:pPr>
        <w:pStyle w:val="ParagrapheIndent2"/>
        <w:spacing w:line="232" w:lineRule="exact"/>
        <w:jc w:val="both"/>
        <w:rPr>
          <w:color w:val="000000"/>
          <w:lang w:val="fr-FR"/>
        </w:rPr>
      </w:pPr>
      <w:r>
        <w:rPr>
          <w:color w:val="000000"/>
          <w:lang w:val="fr-FR"/>
        </w:rPr>
        <w:t>11° Le cas échéant, les modalités de règlement</w:t>
      </w:r>
      <w:r w:rsidR="008D6023">
        <w:rPr>
          <w:color w:val="000000"/>
          <w:lang w:val="fr-FR"/>
        </w:rPr>
        <w:t> </w:t>
      </w:r>
      <w:r>
        <w:rPr>
          <w:color w:val="000000"/>
          <w:lang w:val="fr-FR"/>
        </w:rPr>
        <w:t>;</w:t>
      </w:r>
    </w:p>
    <w:p w14:paraId="3DB59BB5" w14:textId="77777777" w:rsidR="00DC6FBD" w:rsidRDefault="00AF1398">
      <w:pPr>
        <w:pStyle w:val="ParagrapheIndent2"/>
        <w:spacing w:line="232" w:lineRule="exact"/>
        <w:jc w:val="both"/>
        <w:rPr>
          <w:color w:val="000000"/>
          <w:lang w:val="fr-FR"/>
        </w:rPr>
      </w:pPr>
      <w:r>
        <w:rPr>
          <w:color w:val="000000"/>
          <w:lang w:val="fr-FR"/>
        </w:rPr>
        <w:t>12° Le cas échéant, les renseignements relatifs aux déductions ou versements complémentaires.</w:t>
      </w:r>
    </w:p>
    <w:p w14:paraId="7B2333E9" w14:textId="77777777" w:rsidR="00DC6FBD" w:rsidRDefault="00DC6FBD">
      <w:pPr>
        <w:pStyle w:val="ParagrapheIndent2"/>
        <w:spacing w:line="232" w:lineRule="exact"/>
        <w:jc w:val="both"/>
        <w:rPr>
          <w:color w:val="000000"/>
          <w:lang w:val="fr-FR"/>
        </w:rPr>
      </w:pPr>
    </w:p>
    <w:p w14:paraId="108B6496" w14:textId="148820FA" w:rsidR="00DC6FBD" w:rsidRDefault="00AF1398">
      <w:pPr>
        <w:pStyle w:val="ParagrapheIndent2"/>
        <w:spacing w:after="240" w:line="232" w:lineRule="exact"/>
        <w:jc w:val="both"/>
        <w:rPr>
          <w:color w:val="000000"/>
          <w:lang w:val="fr-FR"/>
        </w:rPr>
      </w:pPr>
      <w:r>
        <w:rPr>
          <w:color w:val="000000"/>
          <w:lang w:val="fr-FR"/>
        </w:rPr>
        <w:t>Les factures comportent en outre les numéros d</w:t>
      </w:r>
      <w:r w:rsidR="008D6023">
        <w:rPr>
          <w:color w:val="000000"/>
          <w:lang w:val="fr-FR"/>
        </w:rPr>
        <w:t>’</w:t>
      </w:r>
      <w:r>
        <w:rPr>
          <w:color w:val="000000"/>
          <w:lang w:val="fr-FR"/>
        </w:rPr>
        <w:t>identité de l</w:t>
      </w:r>
      <w:r w:rsidR="008D6023">
        <w:rPr>
          <w:color w:val="000000"/>
          <w:lang w:val="fr-FR"/>
        </w:rPr>
        <w:t>’</w:t>
      </w:r>
      <w:r>
        <w:rPr>
          <w:color w:val="000000"/>
          <w:lang w:val="fr-FR"/>
        </w:rPr>
        <w:t>émetteur et du destinataire de la facture, attribués à chaque établissement concerné ou, à défaut, à chaque personne en application de l</w:t>
      </w:r>
      <w:r w:rsidR="008D6023">
        <w:rPr>
          <w:color w:val="000000"/>
          <w:lang w:val="fr-FR"/>
        </w:rPr>
        <w:t>’</w:t>
      </w:r>
      <w:r>
        <w:rPr>
          <w:color w:val="000000"/>
          <w:lang w:val="fr-FR"/>
        </w:rPr>
        <w:t>article R. 123-221 du code de commerce.</w:t>
      </w:r>
    </w:p>
    <w:p w14:paraId="4E9E9A8B" w14:textId="77777777" w:rsidR="00DC6FBD" w:rsidRDefault="00AF1398">
      <w:pPr>
        <w:pStyle w:val="ParagrapheIndent2"/>
        <w:spacing w:line="232" w:lineRule="exact"/>
        <w:jc w:val="both"/>
        <w:rPr>
          <w:color w:val="000000"/>
          <w:lang w:val="fr-FR"/>
        </w:rPr>
      </w:pPr>
      <w:r>
        <w:rPr>
          <w:color w:val="000000"/>
          <w:u w:val="single"/>
          <w:lang w:val="fr-FR"/>
        </w:rPr>
        <w:t>Informations à utiliser pour la facturation électronique</w:t>
      </w:r>
    </w:p>
    <w:p w14:paraId="359BAE59" w14:textId="77777777" w:rsidR="00DC6FBD" w:rsidRDefault="00DC6FBD">
      <w:pPr>
        <w:pStyle w:val="ParagrapheIndent2"/>
        <w:spacing w:line="232" w:lineRule="exact"/>
        <w:jc w:val="both"/>
        <w:rPr>
          <w:color w:val="000000"/>
          <w:lang w:val="fr-FR"/>
        </w:rPr>
      </w:pPr>
    </w:p>
    <w:p w14:paraId="307C5CBB" w14:textId="6F281F18" w:rsidR="00DC6FBD" w:rsidRDefault="00AF1398">
      <w:pPr>
        <w:pStyle w:val="ParagrapheIndent2"/>
        <w:spacing w:line="232" w:lineRule="exact"/>
        <w:jc w:val="both"/>
        <w:rPr>
          <w:color w:val="000000"/>
          <w:lang w:val="fr-FR"/>
        </w:rPr>
      </w:pPr>
      <w:r>
        <w:rPr>
          <w:color w:val="000000"/>
          <w:lang w:val="fr-FR"/>
        </w:rPr>
        <w:t>- Identifiant de la structure publique (SIRET)</w:t>
      </w:r>
      <w:r w:rsidR="008D6023">
        <w:rPr>
          <w:color w:val="000000"/>
          <w:lang w:val="fr-FR"/>
        </w:rPr>
        <w:t> </w:t>
      </w:r>
      <w:r>
        <w:rPr>
          <w:color w:val="000000"/>
          <w:lang w:val="fr-FR"/>
        </w:rPr>
        <w:t>: 13002980400015</w:t>
      </w:r>
    </w:p>
    <w:p w14:paraId="2DFE47F4" w14:textId="6C982500" w:rsidR="00DC6FBD" w:rsidRDefault="00AF1398">
      <w:pPr>
        <w:pStyle w:val="ParagrapheIndent2"/>
        <w:spacing w:line="232" w:lineRule="exact"/>
        <w:jc w:val="both"/>
        <w:rPr>
          <w:color w:val="000000"/>
          <w:lang w:val="fr-FR"/>
        </w:rPr>
      </w:pPr>
      <w:r>
        <w:rPr>
          <w:color w:val="000000"/>
          <w:lang w:val="fr-FR"/>
        </w:rPr>
        <w:t>- Code service</w:t>
      </w:r>
      <w:r w:rsidR="008D6023">
        <w:rPr>
          <w:color w:val="000000"/>
          <w:lang w:val="fr-FR"/>
        </w:rPr>
        <w:t> </w:t>
      </w:r>
      <w:r>
        <w:rPr>
          <w:color w:val="000000"/>
          <w:lang w:val="fr-FR"/>
        </w:rPr>
        <w:t>: sans objet</w:t>
      </w:r>
    </w:p>
    <w:p w14:paraId="0F1B2333" w14:textId="0CBD445B" w:rsidR="00DC6FBD" w:rsidRDefault="00AF1398">
      <w:pPr>
        <w:pStyle w:val="ParagrapheIndent2"/>
        <w:spacing w:line="232" w:lineRule="exact"/>
        <w:jc w:val="both"/>
        <w:rPr>
          <w:color w:val="000000"/>
          <w:lang w:val="fr-FR"/>
        </w:rPr>
      </w:pPr>
      <w:r>
        <w:rPr>
          <w:color w:val="000000"/>
          <w:lang w:val="fr-FR"/>
        </w:rPr>
        <w:t>- Numéro d</w:t>
      </w:r>
      <w:r w:rsidR="008D6023">
        <w:rPr>
          <w:color w:val="000000"/>
          <w:lang w:val="fr-FR"/>
        </w:rPr>
        <w:t>’</w:t>
      </w:r>
      <w:r>
        <w:rPr>
          <w:color w:val="000000"/>
          <w:lang w:val="fr-FR"/>
        </w:rPr>
        <w:t>engagement juridique</w:t>
      </w:r>
      <w:r w:rsidR="008D6023">
        <w:rPr>
          <w:color w:val="000000"/>
          <w:lang w:val="fr-FR"/>
        </w:rPr>
        <w:t> </w:t>
      </w:r>
      <w:r>
        <w:rPr>
          <w:color w:val="000000"/>
          <w:lang w:val="fr-FR"/>
        </w:rPr>
        <w:t>: communiqué lors de chaque commande</w:t>
      </w:r>
    </w:p>
    <w:p w14:paraId="1F2220EA" w14:textId="77777777" w:rsidR="00DC6FBD" w:rsidRDefault="00DC6FBD">
      <w:pPr>
        <w:pStyle w:val="ParagrapheIndent2"/>
        <w:spacing w:line="232" w:lineRule="exact"/>
        <w:jc w:val="both"/>
        <w:rPr>
          <w:color w:val="000000"/>
          <w:lang w:val="fr-FR"/>
        </w:rPr>
      </w:pPr>
    </w:p>
    <w:p w14:paraId="7B556C1F" w14:textId="47E3A97F" w:rsidR="00DC6FBD" w:rsidRDefault="00AF1398" w:rsidP="008D6023">
      <w:pPr>
        <w:pStyle w:val="ParagrapheIndent2"/>
        <w:spacing w:line="232" w:lineRule="exact"/>
        <w:rPr>
          <w:color w:val="000000"/>
          <w:lang w:val="fr-FR"/>
        </w:rPr>
        <w:sectPr w:rsidR="00DC6FBD">
          <w:footerReference w:type="default" r:id="rId22"/>
          <w:pgSz w:w="11900" w:h="16840"/>
          <w:pgMar w:top="1140" w:right="1140" w:bottom="1140" w:left="1140" w:header="1140" w:footer="1140" w:gutter="0"/>
          <w:cols w:space="708"/>
        </w:sectPr>
      </w:pPr>
      <w:r>
        <w:rPr>
          <w:color w:val="000000"/>
          <w:lang w:val="fr-FR"/>
        </w:rPr>
        <w:t>Dépôt des factures sur Chorus PRO</w:t>
      </w:r>
      <w:r w:rsidR="008D6023">
        <w:rPr>
          <w:color w:val="000000"/>
          <w:lang w:val="fr-FR"/>
        </w:rPr>
        <w:t>.</w:t>
      </w:r>
      <w:r>
        <w:rPr>
          <w:color w:val="000000"/>
          <w:lang w:val="fr-FR"/>
        </w:rPr>
        <w:cr/>
      </w:r>
    </w:p>
    <w:p w14:paraId="1721ED88" w14:textId="77777777" w:rsidR="00DC6FBD" w:rsidRDefault="00AF1398">
      <w:pPr>
        <w:pStyle w:val="Titre2"/>
        <w:ind w:left="280"/>
        <w:jc w:val="both"/>
        <w:rPr>
          <w:rFonts w:ascii="Trebuchet MS" w:eastAsia="Trebuchet MS" w:hAnsi="Trebuchet MS" w:cs="Trebuchet MS"/>
          <w:i w:val="0"/>
          <w:color w:val="000000"/>
          <w:sz w:val="24"/>
          <w:lang w:val="fr-FR"/>
        </w:rPr>
      </w:pPr>
      <w:bookmarkStart w:id="44" w:name="ArtL2_CCAP-1-A14.5"/>
      <w:bookmarkStart w:id="45" w:name="_Toc256000022"/>
      <w:bookmarkEnd w:id="44"/>
      <w:r>
        <w:rPr>
          <w:rFonts w:ascii="Trebuchet MS" w:eastAsia="Trebuchet MS" w:hAnsi="Trebuchet MS" w:cs="Trebuchet MS"/>
          <w:i w:val="0"/>
          <w:color w:val="000000"/>
          <w:sz w:val="24"/>
          <w:lang w:val="fr-FR"/>
        </w:rPr>
        <w:lastRenderedPageBreak/>
        <w:t>10.3 - Délai global de paiement</w:t>
      </w:r>
      <w:bookmarkEnd w:id="45"/>
    </w:p>
    <w:p w14:paraId="0BA22F16" w14:textId="77777777" w:rsidR="00DC6FBD" w:rsidRDefault="00AF1398">
      <w:pPr>
        <w:pStyle w:val="ParagrapheIndent2"/>
        <w:spacing w:line="232" w:lineRule="exact"/>
        <w:jc w:val="both"/>
        <w:rPr>
          <w:color w:val="000000"/>
          <w:lang w:val="fr-FR"/>
        </w:rPr>
      </w:pPr>
      <w:r>
        <w:rPr>
          <w:color w:val="000000"/>
          <w:lang w:val="fr-FR"/>
        </w:rPr>
        <w:t>Les sommes dues au(x) titulaire(s) seront payées dans un délai global de 30 jours à compter de la date de réception des demandes de paiement.</w:t>
      </w:r>
    </w:p>
    <w:p w14:paraId="67F506B4" w14:textId="77777777" w:rsidR="00DC6FBD" w:rsidRDefault="00DC6FBD">
      <w:pPr>
        <w:pStyle w:val="ParagrapheIndent2"/>
        <w:spacing w:line="232" w:lineRule="exact"/>
        <w:jc w:val="both"/>
        <w:rPr>
          <w:color w:val="000000"/>
          <w:lang w:val="fr-FR"/>
        </w:rPr>
      </w:pPr>
    </w:p>
    <w:p w14:paraId="3E0F0B92" w14:textId="77777777" w:rsidR="00DC6FBD" w:rsidRDefault="00AF1398">
      <w:pPr>
        <w:pStyle w:val="ParagrapheIndent2"/>
        <w:spacing w:after="240" w:line="232" w:lineRule="exact"/>
        <w:jc w:val="both"/>
        <w:rPr>
          <w:color w:val="000000"/>
          <w:lang w:val="fr-FR"/>
        </w:rPr>
      </w:pPr>
      <w:r>
        <w:rPr>
          <w:color w:val="00000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23BB442" w14:textId="77777777" w:rsidR="00DC6FBD" w:rsidRDefault="00AF1398">
      <w:pPr>
        <w:pStyle w:val="Titre2"/>
        <w:ind w:left="280"/>
        <w:jc w:val="both"/>
        <w:rPr>
          <w:rFonts w:ascii="Trebuchet MS" w:eastAsia="Trebuchet MS" w:hAnsi="Trebuchet MS" w:cs="Trebuchet MS"/>
          <w:i w:val="0"/>
          <w:color w:val="000000"/>
          <w:sz w:val="24"/>
          <w:lang w:val="fr-FR"/>
        </w:rPr>
      </w:pPr>
      <w:bookmarkStart w:id="46" w:name="ArtL2_CCAP-1-A14.6"/>
      <w:bookmarkStart w:id="47" w:name="_Toc256000023"/>
      <w:bookmarkEnd w:id="46"/>
      <w:r>
        <w:rPr>
          <w:rFonts w:ascii="Trebuchet MS" w:eastAsia="Trebuchet MS" w:hAnsi="Trebuchet MS" w:cs="Trebuchet MS"/>
          <w:i w:val="0"/>
          <w:color w:val="000000"/>
          <w:sz w:val="24"/>
          <w:lang w:val="fr-FR"/>
        </w:rPr>
        <w:t>10.4 - Paiement des cotraitants</w:t>
      </w:r>
      <w:bookmarkEnd w:id="47"/>
    </w:p>
    <w:p w14:paraId="277F281D" w14:textId="77777777" w:rsidR="00DC6FBD" w:rsidRDefault="00AF1398">
      <w:pPr>
        <w:pStyle w:val="ParagrapheIndent2"/>
        <w:spacing w:line="232" w:lineRule="exact"/>
        <w:jc w:val="both"/>
        <w:rPr>
          <w:color w:val="000000"/>
          <w:lang w:val="fr-FR"/>
        </w:rPr>
      </w:pPr>
      <w:r>
        <w:rPr>
          <w:color w:val="000000"/>
          <w:lang w:val="fr-FR"/>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14:paraId="543295BC" w14:textId="77777777" w:rsidR="00DC6FBD" w:rsidRDefault="00AF1398">
      <w:pPr>
        <w:pStyle w:val="ParagrapheIndent2"/>
        <w:spacing w:after="240" w:line="232" w:lineRule="exact"/>
        <w:jc w:val="both"/>
        <w:rPr>
          <w:color w:val="000000"/>
          <w:lang w:val="fr-FR"/>
        </w:rPr>
      </w:pPr>
      <w:r>
        <w:rPr>
          <w:color w:val="000000"/>
          <w:lang w:val="fr-FR"/>
        </w:rPr>
        <w:t>Les autres dispositions relatives à la cotraitance s'appliquent selon l'article 12.1 du CCAG-FCS.</w:t>
      </w:r>
    </w:p>
    <w:p w14:paraId="33A725CA" w14:textId="77777777" w:rsidR="00DC6FBD" w:rsidRDefault="00AF1398">
      <w:pPr>
        <w:pStyle w:val="Titre1"/>
        <w:shd w:val="clear" w:color="0A75D9" w:fill="0A75D9"/>
        <w:rPr>
          <w:rFonts w:ascii="Trebuchet MS" w:eastAsia="Trebuchet MS" w:hAnsi="Trebuchet MS" w:cs="Trebuchet MS"/>
          <w:color w:val="FFFFFF"/>
          <w:sz w:val="28"/>
          <w:lang w:val="fr-FR"/>
        </w:rPr>
      </w:pPr>
      <w:bookmarkStart w:id="48" w:name="ArtL1_CCAP-1-A16"/>
      <w:bookmarkStart w:id="49" w:name="_Toc256000024"/>
      <w:bookmarkEnd w:id="48"/>
      <w:r>
        <w:rPr>
          <w:rFonts w:ascii="Trebuchet MS" w:eastAsia="Trebuchet MS" w:hAnsi="Trebuchet MS" w:cs="Trebuchet MS"/>
          <w:color w:val="FFFFFF"/>
          <w:sz w:val="28"/>
          <w:lang w:val="fr-FR"/>
        </w:rPr>
        <w:t>11 - Conditions d'exécution des prestations</w:t>
      </w:r>
      <w:bookmarkEnd w:id="49"/>
    </w:p>
    <w:p w14:paraId="2E617DB7" w14:textId="77777777" w:rsidR="00DC6FBD" w:rsidRDefault="00AF1398">
      <w:pPr>
        <w:spacing w:line="60" w:lineRule="exact"/>
        <w:rPr>
          <w:sz w:val="6"/>
        </w:rPr>
      </w:pPr>
      <w:r>
        <w:t xml:space="preserve"> </w:t>
      </w:r>
    </w:p>
    <w:p w14:paraId="6D20AC52" w14:textId="77777777" w:rsidR="00DC6FBD" w:rsidRDefault="00AF1398">
      <w:pPr>
        <w:pStyle w:val="ParagrapheIndent1"/>
        <w:spacing w:after="240" w:line="232" w:lineRule="exact"/>
        <w:jc w:val="both"/>
        <w:rPr>
          <w:color w:val="000000"/>
          <w:lang w:val="fr-FR"/>
        </w:rPr>
      </w:pPr>
      <w:r>
        <w:rPr>
          <w:color w:val="000000"/>
          <w:lang w:val="fr-FR"/>
        </w:rPr>
        <w:t>Les prestations devront être conformes aux stipulations du contrat (les normes et spécifications techniques applicables étant celles en vigueur à la date du contrat). L'accord-cadre s'exécute au moyen de bons de commande dont le délai d'exécution commence à courir à compter de la date de notification du bon.</w:t>
      </w:r>
    </w:p>
    <w:p w14:paraId="197FB3A3" w14:textId="77777777" w:rsidR="00DC6FBD" w:rsidRDefault="00AF1398">
      <w:pPr>
        <w:pStyle w:val="ParagrapheIndent1"/>
        <w:spacing w:line="232" w:lineRule="exact"/>
        <w:jc w:val="both"/>
        <w:rPr>
          <w:color w:val="000000"/>
          <w:lang w:val="fr-FR"/>
        </w:rPr>
      </w:pPr>
      <w:r>
        <w:rPr>
          <w:color w:val="000000"/>
          <w:u w:val="single"/>
          <w:lang w:val="fr-FR"/>
        </w:rPr>
        <w:t>Notification par le biais du profil d'acheteur</w:t>
      </w:r>
    </w:p>
    <w:p w14:paraId="531B32C7" w14:textId="77777777" w:rsidR="00DC6FBD" w:rsidRDefault="00DC6FBD">
      <w:pPr>
        <w:pStyle w:val="ParagrapheIndent1"/>
        <w:spacing w:line="232" w:lineRule="exact"/>
        <w:jc w:val="both"/>
        <w:rPr>
          <w:color w:val="000000"/>
          <w:lang w:val="fr-FR"/>
        </w:rPr>
      </w:pPr>
    </w:p>
    <w:p w14:paraId="5577EFD5" w14:textId="77777777" w:rsidR="00DC6FBD" w:rsidRDefault="00AF1398">
      <w:pPr>
        <w:pStyle w:val="ParagrapheIndent1"/>
        <w:spacing w:after="240" w:line="232" w:lineRule="exact"/>
        <w:jc w:val="both"/>
        <w:rPr>
          <w:color w:val="000000"/>
          <w:lang w:val="fr-FR"/>
        </w:rPr>
      </w:pPr>
      <w:r>
        <w:rPr>
          <w:color w:val="000000"/>
          <w:lang w:val="fr-FR"/>
        </w:rPr>
        <w:t>La notification d'une décision, observation ou information faisant courir un délai peut être effectuée par le biais du profil d'acheteur, conformément aux dispositions de l'article 3.1 du CCAG-FCS.</w:t>
      </w:r>
    </w:p>
    <w:p w14:paraId="75389BA9" w14:textId="77777777" w:rsidR="00DC6FBD" w:rsidRDefault="00AF1398">
      <w:pPr>
        <w:pStyle w:val="ParagrapheIndent1"/>
        <w:spacing w:line="232" w:lineRule="exact"/>
        <w:jc w:val="both"/>
        <w:rPr>
          <w:color w:val="000000"/>
          <w:lang w:val="fr-FR"/>
        </w:rPr>
      </w:pPr>
      <w:r>
        <w:rPr>
          <w:color w:val="000000"/>
          <w:u w:val="single"/>
          <w:lang w:val="fr-FR"/>
        </w:rPr>
        <w:t>Processus de remplacement d'une personne nommément désignée</w:t>
      </w:r>
    </w:p>
    <w:p w14:paraId="17B8A812" w14:textId="77777777" w:rsidR="00DC6FBD" w:rsidRDefault="00DC6FBD">
      <w:pPr>
        <w:pStyle w:val="ParagrapheIndent1"/>
        <w:spacing w:line="232" w:lineRule="exact"/>
        <w:jc w:val="both"/>
        <w:rPr>
          <w:color w:val="000000"/>
          <w:lang w:val="fr-FR"/>
        </w:rPr>
      </w:pPr>
    </w:p>
    <w:p w14:paraId="22146FD1" w14:textId="77777777" w:rsidR="00DC6FBD" w:rsidRDefault="00AF1398">
      <w:pPr>
        <w:pStyle w:val="ParagrapheIndent1"/>
        <w:spacing w:line="232" w:lineRule="exact"/>
        <w:jc w:val="both"/>
        <w:rPr>
          <w:color w:val="000000"/>
          <w:lang w:val="fr-FR"/>
        </w:rPr>
      </w:pPr>
      <w:r>
        <w:rPr>
          <w:color w:val="000000"/>
          <w:lang w:val="fr-FR"/>
        </w:rPr>
        <w:t>Lorsque le titulaire s'engage sur l'intervention d'une personne physique, nommément désignée, et que cette personne n'est plus en mesure d'intervenir, son remplacement est effectué dans les conditions de l'article 3.4.3 du CCAG-FCS.</w:t>
      </w:r>
    </w:p>
    <w:p w14:paraId="05125E06" w14:textId="77777777" w:rsidR="00DC6FBD" w:rsidRDefault="00DC6FBD">
      <w:pPr>
        <w:pStyle w:val="ParagrapheIndent1"/>
        <w:spacing w:line="232" w:lineRule="exact"/>
        <w:jc w:val="both"/>
        <w:rPr>
          <w:color w:val="000000"/>
          <w:lang w:val="fr-FR"/>
        </w:rPr>
      </w:pPr>
    </w:p>
    <w:p w14:paraId="2CADCF64" w14:textId="77777777" w:rsidR="00DC6FBD" w:rsidRDefault="00AF1398">
      <w:pPr>
        <w:pStyle w:val="ParagrapheIndent1"/>
        <w:spacing w:after="240" w:line="232" w:lineRule="exact"/>
        <w:jc w:val="both"/>
        <w:rPr>
          <w:color w:val="000000"/>
          <w:lang w:val="fr-FR"/>
        </w:rPr>
      </w:pPr>
      <w:r>
        <w:rPr>
          <w:color w:val="000000"/>
          <w:lang w:val="fr-FR"/>
        </w:rPr>
        <w:t>L'acheteur est informé sans délai de cet empêchement, et le titulaire propose un remplaçant dans un délai de 30 jours à compter de la date d'envoi de cette information.</w:t>
      </w:r>
    </w:p>
    <w:p w14:paraId="7B3B0A7D" w14:textId="77777777" w:rsidR="00DC6FBD" w:rsidRDefault="00AF1398">
      <w:pPr>
        <w:pStyle w:val="ParagrapheIndent1"/>
        <w:spacing w:line="232" w:lineRule="exact"/>
        <w:jc w:val="both"/>
        <w:rPr>
          <w:color w:val="000000"/>
          <w:lang w:val="fr-FR"/>
        </w:rPr>
      </w:pPr>
      <w:r>
        <w:rPr>
          <w:color w:val="000000"/>
          <w:u w:val="single"/>
          <w:lang w:val="fr-FR"/>
        </w:rPr>
        <w:t>Stockage, emballage et transport</w:t>
      </w:r>
      <w:r>
        <w:rPr>
          <w:color w:val="000000"/>
          <w:lang w:val="fr-FR"/>
        </w:rPr>
        <w:t xml:space="preserve"> :</w:t>
      </w:r>
    </w:p>
    <w:p w14:paraId="230E65B5" w14:textId="77777777" w:rsidR="00DC6FBD" w:rsidRDefault="00DC6FBD">
      <w:pPr>
        <w:pStyle w:val="ParagrapheIndent1"/>
        <w:spacing w:line="232" w:lineRule="exact"/>
        <w:jc w:val="both"/>
        <w:rPr>
          <w:color w:val="000000"/>
          <w:lang w:val="fr-FR"/>
        </w:rPr>
      </w:pPr>
    </w:p>
    <w:p w14:paraId="7A6093D0" w14:textId="77777777" w:rsidR="00DC6FBD" w:rsidRDefault="00AF1398">
      <w:pPr>
        <w:pStyle w:val="ParagrapheIndent1"/>
        <w:spacing w:after="240" w:line="232" w:lineRule="exact"/>
        <w:jc w:val="both"/>
        <w:rPr>
          <w:color w:val="000000"/>
          <w:lang w:val="fr-FR"/>
        </w:rPr>
      </w:pPr>
      <w:r>
        <w:rPr>
          <w:color w:val="000000"/>
          <w:lang w:val="fr-FR"/>
        </w:rPr>
        <w:t>Le stockage, l'emballage et le transport des fournitures sont effectués dans les conditions de l'article 20 du CCAG-FCS. Les emballages relèvent de la responsabilité du titulaire et restent sa propriété. Le transport s'effectue sous sa responsabilité jusqu'au lieu de livraison.</w:t>
      </w:r>
    </w:p>
    <w:p w14:paraId="66138234" w14:textId="77777777" w:rsidR="00DC6FBD" w:rsidRDefault="00AF1398">
      <w:pPr>
        <w:pStyle w:val="ParagrapheIndent1"/>
        <w:spacing w:line="232" w:lineRule="exact"/>
        <w:jc w:val="both"/>
        <w:rPr>
          <w:color w:val="000000"/>
          <w:lang w:val="fr-FR"/>
        </w:rPr>
      </w:pPr>
      <w:r>
        <w:rPr>
          <w:color w:val="000000"/>
          <w:u w:val="single"/>
          <w:lang w:val="fr-FR"/>
        </w:rPr>
        <w:t>Conditions de livraison</w:t>
      </w:r>
      <w:r>
        <w:rPr>
          <w:color w:val="000000"/>
          <w:lang w:val="fr-FR"/>
        </w:rPr>
        <w:t xml:space="preserve"> :</w:t>
      </w:r>
    </w:p>
    <w:p w14:paraId="1576F79C" w14:textId="77777777" w:rsidR="00DC6FBD" w:rsidRDefault="00DC6FBD">
      <w:pPr>
        <w:pStyle w:val="ParagrapheIndent1"/>
        <w:spacing w:line="232" w:lineRule="exact"/>
        <w:jc w:val="both"/>
        <w:rPr>
          <w:color w:val="000000"/>
          <w:lang w:val="fr-FR"/>
        </w:rPr>
      </w:pPr>
    </w:p>
    <w:p w14:paraId="207A42A4" w14:textId="10F5C316" w:rsidR="00DC6FBD" w:rsidRDefault="00AF1398" w:rsidP="008925AE">
      <w:pPr>
        <w:pStyle w:val="ParagrapheIndent1"/>
        <w:spacing w:line="232" w:lineRule="exact"/>
        <w:jc w:val="both"/>
        <w:rPr>
          <w:color w:val="000000"/>
          <w:lang w:val="fr-FR"/>
        </w:rPr>
      </w:pPr>
      <w:r w:rsidRPr="0048099C">
        <w:rPr>
          <w:color w:val="000000"/>
          <w:lang w:val="fr-FR"/>
        </w:rPr>
        <w:t>La livraison des fournitures s'effectuera dans les conditions de l'article 21 du CCAG-FCS</w:t>
      </w:r>
      <w:r w:rsidR="008925AE" w:rsidRPr="0048099C">
        <w:rPr>
          <w:color w:val="000000"/>
          <w:lang w:val="fr-FR"/>
        </w:rPr>
        <w:t xml:space="preserve"> et de l’article </w:t>
      </w:r>
      <w:r w:rsidR="0048099C" w:rsidRPr="0048099C">
        <w:rPr>
          <w:color w:val="000000"/>
          <w:lang w:val="fr-FR"/>
        </w:rPr>
        <w:t>2.1</w:t>
      </w:r>
      <w:r w:rsidR="008925AE" w:rsidRPr="0048099C">
        <w:rPr>
          <w:color w:val="000000"/>
          <w:lang w:val="fr-FR"/>
        </w:rPr>
        <w:t xml:space="preserve"> du CCTP</w:t>
      </w:r>
      <w:r>
        <w:rPr>
          <w:color w:val="000000"/>
          <w:lang w:val="fr-FR"/>
        </w:rPr>
        <w:cr/>
      </w:r>
    </w:p>
    <w:p w14:paraId="0203B172" w14:textId="77777777" w:rsidR="00D32409" w:rsidRDefault="00D32409" w:rsidP="00D32409">
      <w:pPr>
        <w:rPr>
          <w:lang w:val="fr-FR"/>
        </w:rPr>
      </w:pPr>
    </w:p>
    <w:p w14:paraId="62BB09E6" w14:textId="415B5868" w:rsidR="00D32409" w:rsidRDefault="00D32409" w:rsidP="00D32409">
      <w:pPr>
        <w:pStyle w:val="ParagrapheIndent1"/>
        <w:spacing w:line="232" w:lineRule="exact"/>
        <w:jc w:val="both"/>
        <w:rPr>
          <w:color w:val="000000"/>
          <w:lang w:val="fr-FR"/>
        </w:rPr>
      </w:pPr>
      <w:r>
        <w:rPr>
          <w:color w:val="000000"/>
          <w:u w:val="single"/>
          <w:lang w:val="fr-FR"/>
        </w:rPr>
        <w:t>Obligations des titulaires</w:t>
      </w:r>
      <w:r>
        <w:rPr>
          <w:color w:val="000000"/>
          <w:lang w:val="fr-FR"/>
        </w:rPr>
        <w:t xml:space="preserve"> :</w:t>
      </w:r>
    </w:p>
    <w:p w14:paraId="56FBF963" w14:textId="77777777" w:rsidR="00D32409" w:rsidRDefault="00D32409" w:rsidP="00D32409">
      <w:pPr>
        <w:rPr>
          <w:lang w:val="fr-FR"/>
        </w:rPr>
      </w:pPr>
    </w:p>
    <w:p w14:paraId="1005D2AC" w14:textId="215FD72B" w:rsidR="00D32409" w:rsidRPr="00D32409" w:rsidRDefault="00D32409" w:rsidP="007D00F6">
      <w:pPr>
        <w:jc w:val="both"/>
        <w:rPr>
          <w:rFonts w:ascii="Trebuchet MS" w:eastAsia="Trebuchet MS" w:hAnsi="Trebuchet MS" w:cs="Trebuchet MS"/>
          <w:color w:val="000000"/>
          <w:sz w:val="20"/>
          <w:lang w:val="fr-FR"/>
        </w:rPr>
        <w:sectPr w:rsidR="00D32409" w:rsidRPr="00D32409">
          <w:footerReference w:type="default" r:id="rId23"/>
          <w:pgSz w:w="11900" w:h="16840"/>
          <w:pgMar w:top="1140" w:right="1140" w:bottom="1140" w:left="1140" w:header="1140" w:footer="1140" w:gutter="0"/>
          <w:cols w:space="708"/>
        </w:sectPr>
      </w:pPr>
      <w:r w:rsidRPr="00D32409">
        <w:rPr>
          <w:rFonts w:ascii="Trebuchet MS" w:eastAsia="Trebuchet MS" w:hAnsi="Trebuchet MS" w:cs="Trebuchet MS"/>
          <w:color w:val="000000"/>
          <w:sz w:val="20"/>
          <w:lang w:val="fr-FR"/>
        </w:rPr>
        <w:t xml:space="preserve">Le titulaire est soumis à une obligation de résultat pour l’exécution des prestations objets du présent accord-cadre et sous réserve de causes imputables à la </w:t>
      </w:r>
      <w:r w:rsidR="007D00F6">
        <w:rPr>
          <w:rFonts w:ascii="Trebuchet MS" w:eastAsia="Trebuchet MS" w:hAnsi="Trebuchet MS" w:cs="Trebuchet MS"/>
          <w:color w:val="000000"/>
          <w:sz w:val="20"/>
          <w:lang w:val="fr-FR"/>
        </w:rPr>
        <w:t>CCI 17</w:t>
      </w:r>
      <w:r w:rsidRPr="00D32409">
        <w:rPr>
          <w:rFonts w:ascii="Trebuchet MS" w:eastAsia="Trebuchet MS" w:hAnsi="Trebuchet MS" w:cs="Trebuchet MS"/>
          <w:color w:val="000000"/>
          <w:sz w:val="20"/>
          <w:lang w:val="fr-FR"/>
        </w:rPr>
        <w:t>.</w:t>
      </w:r>
      <w:r w:rsidRPr="00D32409">
        <w:rPr>
          <w:rFonts w:ascii="Trebuchet MS" w:eastAsia="Trebuchet MS" w:hAnsi="Trebuchet MS" w:cs="Trebuchet MS"/>
          <w:color w:val="000000"/>
          <w:sz w:val="20"/>
          <w:lang w:val="fr-FR"/>
        </w:rPr>
        <w:br/>
        <w:t xml:space="preserve">Cette obligation concerne notamment le respect de la qualité des prestations exécutées et des fournitures proposées, le respect des horaires et délais </w:t>
      </w:r>
      <w:r w:rsidR="006B0DC9">
        <w:rPr>
          <w:rFonts w:ascii="Trebuchet MS" w:eastAsia="Trebuchet MS" w:hAnsi="Trebuchet MS" w:cs="Trebuchet MS"/>
          <w:color w:val="000000"/>
          <w:sz w:val="20"/>
          <w:lang w:val="fr-FR"/>
        </w:rPr>
        <w:t xml:space="preserve">de livraison </w:t>
      </w:r>
      <w:r w:rsidRPr="00D32409">
        <w:rPr>
          <w:rFonts w:ascii="Trebuchet MS" w:eastAsia="Trebuchet MS" w:hAnsi="Trebuchet MS" w:cs="Trebuchet MS"/>
          <w:color w:val="000000"/>
          <w:sz w:val="20"/>
          <w:lang w:val="fr-FR"/>
        </w:rPr>
        <w:t>prévus</w:t>
      </w:r>
      <w:r w:rsidR="006B0DC9">
        <w:rPr>
          <w:rFonts w:ascii="Trebuchet MS" w:eastAsia="Trebuchet MS" w:hAnsi="Trebuchet MS" w:cs="Trebuchet MS"/>
          <w:color w:val="000000"/>
          <w:sz w:val="20"/>
          <w:lang w:val="fr-FR"/>
        </w:rPr>
        <w:t>.</w:t>
      </w:r>
      <w:r w:rsidRPr="00D32409">
        <w:rPr>
          <w:rFonts w:ascii="Trebuchet MS" w:eastAsia="Trebuchet MS" w:hAnsi="Trebuchet MS" w:cs="Trebuchet MS"/>
          <w:color w:val="000000"/>
          <w:sz w:val="20"/>
          <w:lang w:val="fr-FR"/>
        </w:rPr>
        <w:t xml:space="preserve"> A cet effet, le titulaire s'engage à prendre toute mesure permettant d’assurer la bonne exécution permanente de la prestation.</w:t>
      </w:r>
      <w:r w:rsidRPr="00D32409">
        <w:rPr>
          <w:rFonts w:ascii="Trebuchet MS" w:eastAsia="Trebuchet MS" w:hAnsi="Trebuchet MS" w:cs="Trebuchet MS"/>
          <w:color w:val="000000"/>
          <w:sz w:val="20"/>
          <w:lang w:val="fr-FR"/>
        </w:rPr>
        <w:br/>
        <w:t>Le titulaire a la charge de toutes les formalités relatives aux livraisons. Le titulaire déclare disposer pour ses véhicules et les moyens logistiques de l’ensemble des agréments et certifications nécessaires.</w:t>
      </w:r>
    </w:p>
    <w:p w14:paraId="4A6FD066" w14:textId="77777777" w:rsidR="00DC6FBD" w:rsidRDefault="00AF1398">
      <w:pPr>
        <w:pStyle w:val="Titre1"/>
        <w:shd w:val="clear" w:color="0A75D9" w:fill="0A75D9"/>
        <w:rPr>
          <w:rFonts w:ascii="Trebuchet MS" w:eastAsia="Trebuchet MS" w:hAnsi="Trebuchet MS" w:cs="Trebuchet MS"/>
          <w:color w:val="FFFFFF"/>
          <w:sz w:val="28"/>
          <w:lang w:val="fr-FR"/>
        </w:rPr>
      </w:pPr>
      <w:bookmarkStart w:id="50" w:name="ArtL1_CCAP-1-A17"/>
      <w:bookmarkStart w:id="51" w:name="_Toc256000025"/>
      <w:bookmarkEnd w:id="50"/>
      <w:r>
        <w:rPr>
          <w:rFonts w:ascii="Trebuchet MS" w:eastAsia="Trebuchet MS" w:hAnsi="Trebuchet MS" w:cs="Trebuchet MS"/>
          <w:color w:val="FFFFFF"/>
          <w:sz w:val="28"/>
          <w:lang w:val="fr-FR"/>
        </w:rPr>
        <w:lastRenderedPageBreak/>
        <w:t>12 - Développement durable</w:t>
      </w:r>
      <w:bookmarkEnd w:id="51"/>
    </w:p>
    <w:p w14:paraId="3E9AB092" w14:textId="77777777" w:rsidR="00DC6FBD" w:rsidRDefault="00AF1398">
      <w:pPr>
        <w:spacing w:line="60" w:lineRule="exact"/>
        <w:rPr>
          <w:sz w:val="6"/>
        </w:rPr>
      </w:pPr>
      <w:r>
        <w:t xml:space="preserve"> </w:t>
      </w:r>
    </w:p>
    <w:p w14:paraId="47D4248D"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Le présent contrat comporte des obligations environnementales régies par les dispositions du CCAG - Fournitures Courantes et Services.</w:t>
      </w:r>
    </w:p>
    <w:p w14:paraId="308AFE47" w14:textId="77777777" w:rsidR="00583C94" w:rsidRPr="00583C94" w:rsidRDefault="00583C94" w:rsidP="00255C85">
      <w:pPr>
        <w:pStyle w:val="Titre2"/>
        <w:ind w:left="280"/>
        <w:jc w:val="both"/>
        <w:rPr>
          <w:rFonts w:ascii="Trebuchet MS" w:eastAsia="Trebuchet MS" w:hAnsi="Trebuchet MS" w:cs="Trebuchet MS"/>
          <w:i w:val="0"/>
          <w:color w:val="000000"/>
          <w:sz w:val="24"/>
          <w:lang w:val="fr-FR"/>
        </w:rPr>
      </w:pPr>
      <w:r w:rsidRPr="00583C94">
        <w:rPr>
          <w:rFonts w:ascii="Trebuchet MS" w:eastAsia="Trebuchet MS" w:hAnsi="Trebuchet MS" w:cs="Trebuchet MS"/>
          <w:color w:val="000000"/>
          <w:sz w:val="20"/>
          <w:lang w:val="fr-FR"/>
        </w:rPr>
        <w:t> </w:t>
      </w:r>
    </w:p>
    <w:p w14:paraId="5F49C774" w14:textId="77777777" w:rsidR="00583C94" w:rsidRDefault="00583C94" w:rsidP="00255C85">
      <w:pPr>
        <w:pStyle w:val="Titre2"/>
        <w:ind w:left="280"/>
        <w:jc w:val="both"/>
        <w:rPr>
          <w:rFonts w:ascii="Trebuchet MS" w:eastAsia="Trebuchet MS" w:hAnsi="Trebuchet MS" w:cs="Trebuchet MS"/>
          <w:i w:val="0"/>
          <w:color w:val="000000"/>
          <w:sz w:val="24"/>
          <w:lang w:val="fr-FR"/>
        </w:rPr>
      </w:pPr>
      <w:r w:rsidRPr="00583C94">
        <w:rPr>
          <w:rFonts w:ascii="Trebuchet MS" w:eastAsia="Trebuchet MS" w:hAnsi="Trebuchet MS" w:cs="Trebuchet MS"/>
          <w:i w:val="0"/>
          <w:color w:val="000000"/>
          <w:sz w:val="24"/>
          <w:lang w:val="fr-FR"/>
        </w:rPr>
        <w:t>12.1 - Prévention de la production des déchets et valorisation des déchets</w:t>
      </w:r>
    </w:p>
    <w:p w14:paraId="678D1D7F" w14:textId="77777777" w:rsidR="00CA6288" w:rsidRPr="00583C94" w:rsidRDefault="00CA6288" w:rsidP="00CA6288">
      <w:pPr>
        <w:rPr>
          <w:lang w:val="fr-FR"/>
        </w:rPr>
      </w:pPr>
    </w:p>
    <w:p w14:paraId="2C7588EE"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Pour l'application du présent article, on entend par :</w:t>
      </w:r>
    </w:p>
    <w:p w14:paraId="3412D97E" w14:textId="77777777" w:rsidR="00583C94" w:rsidRPr="00583C94" w:rsidRDefault="00583C94" w:rsidP="00255C85">
      <w:pPr>
        <w:pStyle w:val="Titre2"/>
        <w:ind w:left="280"/>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 </w:t>
      </w:r>
    </w:p>
    <w:p w14:paraId="522E981B"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Déchet : toute substance ou tout objet, ou plus généralement tout bien meuble, dont le détenteur se défait ou dont il a l'intention ou l'obligation de se défaire ;</w:t>
      </w:r>
    </w:p>
    <w:p w14:paraId="608E1BC6"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 </w:t>
      </w:r>
    </w:p>
    <w:p w14:paraId="46CC5E36"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Producteur de déchets : toute personne dont l'activité produit des déchets (producteur initial de déchets) ou toute personne qui effectue des opérations de traitement des déchets conduisant à un changement de la nature ou de la composition de ces déchets (producteur subséquent de déchets) ;</w:t>
      </w:r>
    </w:p>
    <w:p w14:paraId="29470AF2"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 </w:t>
      </w:r>
    </w:p>
    <w:p w14:paraId="257BAAC6"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Valorisation : toute opération dont le résultat principal est que des déchets servent à des fins utiles en substitution à d'autres substances, matières ou produits qui auraient été utilisés à une fin particulière, ou que des déchets soient préparés pour être utilisés à cette fin, y compris par le producteur de déchets.</w:t>
      </w:r>
    </w:p>
    <w:p w14:paraId="14534500"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 </w:t>
      </w:r>
    </w:p>
    <w:p w14:paraId="598AC706"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Dans le cadre de l'exécution du présent contrat le titulaire s'engage, en concertation avec le pouvoir adjudicateur, à mettre en œuvre des actions de prévention et de valorisation des déchets, notamment à favoriser le recyclage, la réutilisation et le réemploi.</w:t>
      </w:r>
    </w:p>
    <w:p w14:paraId="3C020998"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 </w:t>
      </w:r>
    </w:p>
    <w:p w14:paraId="3536F2F2"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Il est demandé au titulaire d'assurer la reprise et le traitement raisonné des déchets produits lors de l'exécution des prestations de manière à réduire les incidences sur l'environnement.</w:t>
      </w:r>
    </w:p>
    <w:p w14:paraId="181308E1"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 </w:t>
      </w:r>
    </w:p>
    <w:p w14:paraId="2D4866D9" w14:textId="77777777" w:rsid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Un suivi de la production des déchets est effectué pendant la période de référence définie par le pouvoir adjudicateur dans le mois qui suit la notification du contrat. A l'issue de la période de référence, le titulaire communique au pouvoir adjudicateur un rapport contenant des informations ciblées permettant de prendre connaissance des efforts réalisés pour prévenir et diminuer la production des déchets en cours d'exécution des prestations. Ce rapport doit être communiqué au pouvoir adjudicateur au plus tard 15 jours après la fin de la période de référence.</w:t>
      </w:r>
    </w:p>
    <w:p w14:paraId="50D4C552" w14:textId="77777777" w:rsidR="00CA6288" w:rsidRPr="00583C94" w:rsidRDefault="00CA6288" w:rsidP="00583C94">
      <w:pPr>
        <w:jc w:val="both"/>
        <w:rPr>
          <w:rFonts w:ascii="Trebuchet MS" w:eastAsia="Trebuchet MS" w:hAnsi="Trebuchet MS" w:cs="Trebuchet MS"/>
          <w:color w:val="000000"/>
          <w:sz w:val="20"/>
          <w:lang w:val="fr-FR"/>
        </w:rPr>
      </w:pPr>
    </w:p>
    <w:p w14:paraId="4D9E54C5" w14:textId="77777777" w:rsidR="00583C94" w:rsidRDefault="00583C94" w:rsidP="00255C85">
      <w:pPr>
        <w:pStyle w:val="Titre2"/>
        <w:ind w:left="280"/>
        <w:jc w:val="both"/>
        <w:rPr>
          <w:rFonts w:ascii="Trebuchet MS" w:eastAsia="Trebuchet MS" w:hAnsi="Trebuchet MS" w:cs="Trebuchet MS"/>
          <w:i w:val="0"/>
          <w:color w:val="000000"/>
          <w:sz w:val="24"/>
          <w:lang w:val="fr-FR"/>
        </w:rPr>
      </w:pPr>
      <w:r w:rsidRPr="00583C94">
        <w:rPr>
          <w:rFonts w:ascii="Trebuchet MS" w:eastAsia="Trebuchet MS" w:hAnsi="Trebuchet MS" w:cs="Trebuchet MS"/>
          <w:i w:val="0"/>
          <w:color w:val="000000"/>
          <w:sz w:val="24"/>
          <w:lang w:val="fr-FR"/>
        </w:rPr>
        <w:t>12.2 - Réduction des émissions de gaz à effet de serre et amélioration de la qualité de l'air</w:t>
      </w:r>
    </w:p>
    <w:p w14:paraId="34322A98" w14:textId="77777777" w:rsidR="00CA6288" w:rsidRPr="00583C94" w:rsidRDefault="00CA6288" w:rsidP="00CA6288">
      <w:pPr>
        <w:rPr>
          <w:lang w:val="fr-FR"/>
        </w:rPr>
      </w:pPr>
    </w:p>
    <w:p w14:paraId="4E26DD69"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Conformément aux dispositions du code de l'environnement, le pouvoir adjudicateur concourt à une politique dont l'objectif est la mise en œuvre du droit reconnu à chacun à respirer un air qui ne nuise pas à sa santé.</w:t>
      </w:r>
    </w:p>
    <w:p w14:paraId="4408E8CD"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 </w:t>
      </w:r>
    </w:p>
    <w:p w14:paraId="24D7CA47"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Cette action d'intérêt général consiste à prévenir, à surveiller, à réduire ou à supprimer les pollutions atmosphériques, à préserver la qualité de l'air et, à ces fins, à économiser et à utiliser rationnellement l'énergie. La protection de l'atmosphère intègre la prévention de la pollution de l'air et la lutte contre les émissions de gaz à effet de serre.</w:t>
      </w:r>
    </w:p>
    <w:p w14:paraId="0577DC6A" w14:textId="77777777" w:rsidR="00583C94" w:rsidRPr="00583C94" w:rsidRDefault="00583C94" w:rsidP="00583C94">
      <w:pPr>
        <w:rPr>
          <w:lang w:val="fr-FR"/>
        </w:rPr>
      </w:pPr>
      <w:r w:rsidRPr="00583C94">
        <w:rPr>
          <w:lang w:val="fr-FR"/>
        </w:rPr>
        <w:t> </w:t>
      </w:r>
    </w:p>
    <w:p w14:paraId="624F8115" w14:textId="77777777" w:rsidR="00583C94" w:rsidRPr="00583C94" w:rsidRDefault="00583C94" w:rsidP="00583C94">
      <w:pPr>
        <w:jc w:val="both"/>
        <w:rPr>
          <w:lang w:val="fr-FR"/>
        </w:rPr>
      </w:pPr>
      <w:r w:rsidRPr="00583C94">
        <w:rPr>
          <w:rFonts w:ascii="Trebuchet MS" w:eastAsia="Trebuchet MS" w:hAnsi="Trebuchet MS" w:cs="Trebuchet MS"/>
          <w:color w:val="000000"/>
          <w:sz w:val="20"/>
          <w:lang w:val="fr-FR"/>
        </w:rPr>
        <w:t>Dans le cadre de l'exécution du présent contrat, le titulaire s'engage en faveur de cette action en limitant ses émissions de gaz à effet de serre</w:t>
      </w:r>
      <w:r w:rsidRPr="00583C94">
        <w:rPr>
          <w:lang w:val="fr-FR"/>
        </w:rPr>
        <w:t>.</w:t>
      </w:r>
    </w:p>
    <w:p w14:paraId="1F17F3C6" w14:textId="77777777" w:rsidR="00583C94" w:rsidRPr="00583C94" w:rsidRDefault="00583C94" w:rsidP="00583C94">
      <w:pPr>
        <w:jc w:val="both"/>
        <w:rPr>
          <w:lang w:val="fr-FR"/>
        </w:rPr>
      </w:pPr>
      <w:r w:rsidRPr="00583C94">
        <w:rPr>
          <w:lang w:val="fr-FR"/>
        </w:rPr>
        <w:t> </w:t>
      </w:r>
    </w:p>
    <w:p w14:paraId="74EFB10B"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Pour l'application de ces stipulations, le titulaire établit un rapport afin d'identifier les émissions de gaz à effet de serre induite par l'exécution du contrat. Ce rapport fait apparaitre les principaux postes émetteurs et leurs proportions respectives.</w:t>
      </w:r>
    </w:p>
    <w:p w14:paraId="2A67E317" w14:textId="77777777" w:rsidR="00583C94" w:rsidRPr="00583C94" w:rsidRDefault="00583C94" w:rsidP="00583C94">
      <w:pPr>
        <w:jc w:val="both"/>
        <w:rPr>
          <w:rFonts w:ascii="Trebuchet MS" w:eastAsia="Trebuchet MS" w:hAnsi="Trebuchet MS" w:cs="Trebuchet MS"/>
          <w:color w:val="000000"/>
          <w:sz w:val="20"/>
          <w:lang w:val="fr-FR"/>
        </w:rPr>
      </w:pPr>
      <w:r w:rsidRPr="00583C94">
        <w:rPr>
          <w:rFonts w:ascii="Trebuchet MS" w:eastAsia="Trebuchet MS" w:hAnsi="Trebuchet MS" w:cs="Trebuchet MS"/>
          <w:color w:val="000000"/>
          <w:sz w:val="20"/>
          <w:lang w:val="fr-FR"/>
        </w:rPr>
        <w:t>Un bilan des émissions de gaz à effet de serre est fourni par le titulaire au plus tard à la fin de son premier exercice. Il met en évidence des stratégies de réduction des émissions et il est assorti d'un plan d'actions présenté au pouvoir adjudicateur. Le titulaire met en place un système de collecte des informations nécessaires à la réalisation de ce bilan détaillé.</w:t>
      </w:r>
    </w:p>
    <w:p w14:paraId="46CF1C2C" w14:textId="77777777" w:rsidR="00583C94" w:rsidRPr="00583C94" w:rsidRDefault="00583C94" w:rsidP="00583C94">
      <w:pPr>
        <w:rPr>
          <w:lang w:val="fr-FR"/>
        </w:rPr>
      </w:pPr>
    </w:p>
    <w:p w14:paraId="3BEA14C1" w14:textId="77777777" w:rsidR="00DC6FBD" w:rsidRDefault="00DC6FBD">
      <w:pPr>
        <w:pStyle w:val="ParagrapheIndent1"/>
        <w:spacing w:after="240" w:line="232" w:lineRule="exact"/>
        <w:jc w:val="both"/>
        <w:rPr>
          <w:color w:val="000000"/>
          <w:lang w:val="fr-FR"/>
        </w:rPr>
      </w:pPr>
    </w:p>
    <w:p w14:paraId="1E2AF3B3" w14:textId="77777777" w:rsidR="00DC6FBD" w:rsidRDefault="00AF1398">
      <w:pPr>
        <w:pStyle w:val="Titre1"/>
        <w:shd w:val="clear" w:color="0A75D9" w:fill="0A75D9"/>
        <w:rPr>
          <w:rFonts w:ascii="Trebuchet MS" w:eastAsia="Trebuchet MS" w:hAnsi="Trebuchet MS" w:cs="Trebuchet MS"/>
          <w:color w:val="FFFFFF"/>
          <w:sz w:val="28"/>
          <w:lang w:val="fr-FR"/>
        </w:rPr>
      </w:pPr>
      <w:bookmarkStart w:id="52" w:name="ArtL1_CCAP-1-A23"/>
      <w:bookmarkStart w:id="53" w:name="_Toc256000026"/>
      <w:bookmarkEnd w:id="52"/>
      <w:r>
        <w:rPr>
          <w:rFonts w:ascii="Trebuchet MS" w:eastAsia="Trebuchet MS" w:hAnsi="Trebuchet MS" w:cs="Trebuchet MS"/>
          <w:color w:val="FFFFFF"/>
          <w:sz w:val="28"/>
          <w:lang w:val="fr-FR"/>
        </w:rPr>
        <w:t>13 - Constatation de l'exécution des prestations</w:t>
      </w:r>
      <w:bookmarkEnd w:id="53"/>
    </w:p>
    <w:p w14:paraId="70D3EDB8" w14:textId="77777777" w:rsidR="00DC6FBD" w:rsidRDefault="00AF1398">
      <w:pPr>
        <w:spacing w:line="60" w:lineRule="exact"/>
        <w:rPr>
          <w:sz w:val="6"/>
        </w:rPr>
      </w:pPr>
      <w:r>
        <w:t xml:space="preserve"> </w:t>
      </w:r>
    </w:p>
    <w:p w14:paraId="0D53A7EE" w14:textId="77777777" w:rsidR="00DC6FBD" w:rsidRDefault="00AF1398">
      <w:pPr>
        <w:pStyle w:val="Titre2"/>
        <w:ind w:left="280"/>
        <w:jc w:val="both"/>
        <w:rPr>
          <w:rFonts w:ascii="Trebuchet MS" w:eastAsia="Trebuchet MS" w:hAnsi="Trebuchet MS" w:cs="Trebuchet MS"/>
          <w:i w:val="0"/>
          <w:color w:val="000000"/>
          <w:sz w:val="24"/>
          <w:lang w:val="fr-FR"/>
        </w:rPr>
      </w:pPr>
      <w:bookmarkStart w:id="54" w:name="ArtL2_CCAP-1-A23.2"/>
      <w:bookmarkStart w:id="55" w:name="_Toc256000027"/>
      <w:bookmarkEnd w:id="54"/>
      <w:r>
        <w:rPr>
          <w:rFonts w:ascii="Trebuchet MS" w:eastAsia="Trebuchet MS" w:hAnsi="Trebuchet MS" w:cs="Trebuchet MS"/>
          <w:i w:val="0"/>
          <w:color w:val="000000"/>
          <w:sz w:val="24"/>
          <w:lang w:val="fr-FR"/>
        </w:rPr>
        <w:t>13.1 - Vérifications</w:t>
      </w:r>
      <w:bookmarkEnd w:id="55"/>
    </w:p>
    <w:p w14:paraId="5D5E0125" w14:textId="77777777" w:rsidR="00DC6FBD" w:rsidRDefault="00AF1398">
      <w:pPr>
        <w:pStyle w:val="ParagrapheIndent2"/>
        <w:spacing w:after="240" w:line="232" w:lineRule="exact"/>
        <w:jc w:val="both"/>
        <w:rPr>
          <w:color w:val="000000"/>
          <w:lang w:val="fr-FR"/>
        </w:rPr>
      </w:pPr>
      <w:r>
        <w:rPr>
          <w:color w:val="000000"/>
          <w:lang w:val="fr-FR"/>
        </w:rPr>
        <w:t>Les vérifications quantitatives et qualitatives simples seront effectuées au moment même de la livraison de la fourniture ou de l'exécution de service (examen sommaire) conformément aux articles 27 et 28.1 du CCAG-FCS.</w:t>
      </w:r>
    </w:p>
    <w:p w14:paraId="7A5EBE4E" w14:textId="77777777" w:rsidR="00DC6FBD" w:rsidRDefault="00AF1398">
      <w:pPr>
        <w:pStyle w:val="Titre2"/>
        <w:ind w:left="280"/>
        <w:jc w:val="both"/>
        <w:rPr>
          <w:rFonts w:ascii="Trebuchet MS" w:eastAsia="Trebuchet MS" w:hAnsi="Trebuchet MS" w:cs="Trebuchet MS"/>
          <w:i w:val="0"/>
          <w:color w:val="000000"/>
          <w:sz w:val="24"/>
          <w:lang w:val="fr-FR"/>
        </w:rPr>
      </w:pPr>
      <w:bookmarkStart w:id="56" w:name="ArtL2_CCAP-1-A23.6"/>
      <w:bookmarkStart w:id="57" w:name="_Toc256000028"/>
      <w:bookmarkEnd w:id="56"/>
      <w:r>
        <w:rPr>
          <w:rFonts w:ascii="Trebuchet MS" w:eastAsia="Trebuchet MS" w:hAnsi="Trebuchet MS" w:cs="Trebuchet MS"/>
          <w:i w:val="0"/>
          <w:color w:val="000000"/>
          <w:sz w:val="24"/>
          <w:lang w:val="fr-FR"/>
        </w:rPr>
        <w:t>13.2 - Décision après vérification</w:t>
      </w:r>
      <w:bookmarkEnd w:id="57"/>
    </w:p>
    <w:p w14:paraId="1FB7BCAF" w14:textId="77777777" w:rsidR="00DC6FBD" w:rsidRDefault="00AF1398">
      <w:pPr>
        <w:pStyle w:val="ParagrapheIndent2"/>
        <w:spacing w:after="240" w:line="232" w:lineRule="exact"/>
        <w:jc w:val="both"/>
        <w:rPr>
          <w:color w:val="000000"/>
          <w:lang w:val="fr-FR"/>
        </w:rPr>
      </w:pPr>
      <w:r>
        <w:rPr>
          <w:color w:val="000000"/>
          <w:lang w:val="fr-FR"/>
        </w:rPr>
        <w:t>A l'issue des opérations de vérification, le pouvoir adjudicateur prendra sa décision dans les conditions prévues aux articles 29 et 30 du CCAG-FCS.</w:t>
      </w:r>
    </w:p>
    <w:p w14:paraId="66CE5346" w14:textId="77777777" w:rsidR="00DC6FBD" w:rsidRDefault="00AF1398">
      <w:pPr>
        <w:pStyle w:val="Titre1"/>
        <w:shd w:val="clear" w:color="0A75D9" w:fill="0A75D9"/>
        <w:rPr>
          <w:rFonts w:ascii="Trebuchet MS" w:eastAsia="Trebuchet MS" w:hAnsi="Trebuchet MS" w:cs="Trebuchet MS"/>
          <w:color w:val="FFFFFF"/>
          <w:sz w:val="28"/>
          <w:lang w:val="fr-FR"/>
        </w:rPr>
      </w:pPr>
      <w:bookmarkStart w:id="58" w:name="ArtL1_CCAP-1-A24"/>
      <w:bookmarkStart w:id="59" w:name="_Toc256000029"/>
      <w:bookmarkEnd w:id="58"/>
      <w:r>
        <w:rPr>
          <w:rFonts w:ascii="Trebuchet MS" w:eastAsia="Trebuchet MS" w:hAnsi="Trebuchet MS" w:cs="Trebuchet MS"/>
          <w:color w:val="FFFFFF"/>
          <w:sz w:val="28"/>
          <w:lang w:val="fr-FR"/>
        </w:rPr>
        <w:t>14 - Garantie des prestations</w:t>
      </w:r>
      <w:bookmarkEnd w:id="59"/>
    </w:p>
    <w:p w14:paraId="145D8C22" w14:textId="77777777" w:rsidR="00DC6FBD" w:rsidRDefault="00AF1398">
      <w:pPr>
        <w:spacing w:line="60" w:lineRule="exact"/>
        <w:rPr>
          <w:sz w:val="6"/>
        </w:rPr>
      </w:pPr>
      <w:r>
        <w:t xml:space="preserve"> </w:t>
      </w:r>
    </w:p>
    <w:p w14:paraId="63D5B6D0" w14:textId="0C023F79" w:rsidR="00DC6FBD" w:rsidRDefault="00AF1398">
      <w:pPr>
        <w:pStyle w:val="ParagrapheIndent1"/>
        <w:spacing w:after="240" w:line="232" w:lineRule="exact"/>
        <w:jc w:val="both"/>
        <w:rPr>
          <w:color w:val="000000"/>
          <w:lang w:val="fr-FR"/>
        </w:rPr>
      </w:pPr>
      <w:r>
        <w:rPr>
          <w:color w:val="000000"/>
          <w:lang w:val="fr-FR"/>
        </w:rPr>
        <w:t xml:space="preserve">Les prestations </w:t>
      </w:r>
      <w:r w:rsidR="001D23A1">
        <w:rPr>
          <w:color w:val="000000"/>
          <w:lang w:val="fr-FR"/>
        </w:rPr>
        <w:t xml:space="preserve">objet du bon de commande </w:t>
      </w:r>
      <w:r>
        <w:rPr>
          <w:color w:val="000000"/>
          <w:lang w:val="fr-FR"/>
        </w:rPr>
        <w:t xml:space="preserve">feront l'objet d'une garantie de </w:t>
      </w:r>
      <w:r w:rsidR="00000380">
        <w:rPr>
          <w:color w:val="000000"/>
          <w:lang w:val="fr-FR"/>
        </w:rPr>
        <w:t>15 jours</w:t>
      </w:r>
      <w:r>
        <w:rPr>
          <w:color w:val="000000"/>
          <w:lang w:val="fr-FR"/>
        </w:rPr>
        <w:t xml:space="preserve"> dont le point de départ est la date de notification de la décision d'admission. Les modalités de cette garantie sont définies à l'article 33 du CCAG-FCS.</w:t>
      </w:r>
    </w:p>
    <w:p w14:paraId="18D327D3" w14:textId="77777777" w:rsidR="00DC6FBD" w:rsidRDefault="00AF1398">
      <w:pPr>
        <w:pStyle w:val="Titre1"/>
        <w:shd w:val="clear" w:color="0A75D9" w:fill="0A75D9"/>
        <w:rPr>
          <w:rFonts w:ascii="Trebuchet MS" w:eastAsia="Trebuchet MS" w:hAnsi="Trebuchet MS" w:cs="Trebuchet MS"/>
          <w:color w:val="FFFFFF"/>
          <w:sz w:val="28"/>
          <w:lang w:val="fr-FR"/>
        </w:rPr>
      </w:pPr>
      <w:bookmarkStart w:id="60" w:name="ArtL1_CCAP-1-A30"/>
      <w:bookmarkStart w:id="61" w:name="_Toc256000030"/>
      <w:bookmarkEnd w:id="60"/>
      <w:r>
        <w:rPr>
          <w:rFonts w:ascii="Trebuchet MS" w:eastAsia="Trebuchet MS" w:hAnsi="Trebuchet MS" w:cs="Trebuchet MS"/>
          <w:color w:val="FFFFFF"/>
          <w:sz w:val="28"/>
          <w:lang w:val="fr-FR"/>
        </w:rPr>
        <w:t>15 - Droit de propriété industrielle et intellectuelle</w:t>
      </w:r>
      <w:bookmarkEnd w:id="61"/>
    </w:p>
    <w:p w14:paraId="77AB9075" w14:textId="77777777" w:rsidR="00DC6FBD" w:rsidRDefault="00AF1398">
      <w:pPr>
        <w:spacing w:line="60" w:lineRule="exact"/>
        <w:rPr>
          <w:sz w:val="6"/>
        </w:rPr>
      </w:pPr>
      <w:r>
        <w:t xml:space="preserve"> </w:t>
      </w:r>
    </w:p>
    <w:p w14:paraId="0BD1CB4C" w14:textId="77777777" w:rsidR="00DC6FBD" w:rsidRDefault="00AF1398">
      <w:pPr>
        <w:pStyle w:val="ParagrapheIndent1"/>
        <w:spacing w:after="240"/>
        <w:jc w:val="both"/>
        <w:rPr>
          <w:color w:val="000000"/>
          <w:lang w:val="fr-FR"/>
        </w:rPr>
      </w:pPr>
      <w:r>
        <w:rPr>
          <w:color w:val="000000"/>
          <w:lang w:val="fr-FR"/>
        </w:rPr>
        <w:t>Aucun droit de propriété intellectuelle n'est applicable à ce contrat.</w:t>
      </w:r>
    </w:p>
    <w:p w14:paraId="0A70E094" w14:textId="77777777" w:rsidR="00DC6FBD" w:rsidRDefault="00AF1398">
      <w:pPr>
        <w:pStyle w:val="Titre1"/>
        <w:shd w:val="clear" w:color="0A75D9" w:fill="0A75D9"/>
        <w:rPr>
          <w:rFonts w:ascii="Trebuchet MS" w:eastAsia="Trebuchet MS" w:hAnsi="Trebuchet MS" w:cs="Trebuchet MS"/>
          <w:color w:val="FFFFFF"/>
          <w:sz w:val="28"/>
          <w:lang w:val="fr-FR"/>
        </w:rPr>
      </w:pPr>
      <w:bookmarkStart w:id="62" w:name="ArtL1_CCAP-1-A31"/>
      <w:bookmarkStart w:id="63" w:name="_Toc256000031"/>
      <w:bookmarkEnd w:id="62"/>
      <w:r>
        <w:rPr>
          <w:rFonts w:ascii="Trebuchet MS" w:eastAsia="Trebuchet MS" w:hAnsi="Trebuchet MS" w:cs="Trebuchet MS"/>
          <w:color w:val="FFFFFF"/>
          <w:sz w:val="28"/>
          <w:lang w:val="fr-FR"/>
        </w:rPr>
        <w:t>16 - Pénalités</w:t>
      </w:r>
      <w:bookmarkEnd w:id="63"/>
    </w:p>
    <w:p w14:paraId="2764498F" w14:textId="77777777" w:rsidR="00DC6FBD" w:rsidRDefault="00AF1398">
      <w:pPr>
        <w:spacing w:line="60" w:lineRule="exact"/>
        <w:rPr>
          <w:sz w:val="6"/>
        </w:rPr>
      </w:pPr>
      <w:r>
        <w:t xml:space="preserve"> </w:t>
      </w:r>
    </w:p>
    <w:p w14:paraId="4D66CAD7" w14:textId="77777777" w:rsidR="00DC6FBD" w:rsidRDefault="00AF1398">
      <w:pPr>
        <w:pStyle w:val="Titre2"/>
        <w:ind w:left="280"/>
        <w:jc w:val="both"/>
        <w:rPr>
          <w:rFonts w:ascii="Trebuchet MS" w:eastAsia="Trebuchet MS" w:hAnsi="Trebuchet MS" w:cs="Trebuchet MS"/>
          <w:i w:val="0"/>
          <w:color w:val="000000"/>
          <w:sz w:val="24"/>
          <w:lang w:val="fr-FR"/>
        </w:rPr>
      </w:pPr>
      <w:bookmarkStart w:id="64" w:name="ArtL2_CCAP-1-A31.1"/>
      <w:bookmarkStart w:id="65" w:name="_Toc256000032"/>
      <w:bookmarkEnd w:id="64"/>
      <w:r>
        <w:rPr>
          <w:rFonts w:ascii="Trebuchet MS" w:eastAsia="Trebuchet MS" w:hAnsi="Trebuchet MS" w:cs="Trebuchet MS"/>
          <w:i w:val="0"/>
          <w:color w:val="000000"/>
          <w:sz w:val="24"/>
          <w:lang w:val="fr-FR"/>
        </w:rPr>
        <w:t>16.1 - Pénalités de retard</w:t>
      </w:r>
      <w:bookmarkEnd w:id="65"/>
    </w:p>
    <w:p w14:paraId="7B80766A" w14:textId="1C0CB558" w:rsidR="00DC6FBD" w:rsidRDefault="00AF1398">
      <w:pPr>
        <w:pStyle w:val="ParagrapheIndent2"/>
        <w:spacing w:line="232" w:lineRule="exact"/>
        <w:jc w:val="both"/>
        <w:rPr>
          <w:color w:val="000000"/>
          <w:lang w:val="fr-FR"/>
        </w:rPr>
      </w:pPr>
      <w:r>
        <w:rPr>
          <w:color w:val="000000"/>
          <w:lang w:val="fr-FR"/>
        </w:rPr>
        <w:t xml:space="preserve">Lorsque le délai contractuel d'exécution ou de livraison est dépassé, par le fait du titulaire, celui-ci encourt, par </w:t>
      </w:r>
      <w:r w:rsidR="00CD0E93">
        <w:rPr>
          <w:color w:val="000000"/>
          <w:lang w:val="fr-FR"/>
        </w:rPr>
        <w:t>heures</w:t>
      </w:r>
      <w:r>
        <w:rPr>
          <w:color w:val="000000"/>
          <w:lang w:val="fr-FR"/>
        </w:rPr>
        <w:t xml:space="preserve"> de retard, une pénalité fixée à 100,00 €.</w:t>
      </w:r>
    </w:p>
    <w:p w14:paraId="0A4BB852" w14:textId="77777777" w:rsidR="00DC6FBD" w:rsidRDefault="00DC6FBD">
      <w:pPr>
        <w:pStyle w:val="ParagrapheIndent2"/>
        <w:spacing w:line="232" w:lineRule="exact"/>
        <w:jc w:val="both"/>
        <w:rPr>
          <w:color w:val="000000"/>
          <w:lang w:val="fr-FR"/>
        </w:rPr>
      </w:pPr>
    </w:p>
    <w:p w14:paraId="15EAE65A" w14:textId="77777777" w:rsidR="00DC6FBD" w:rsidRDefault="00AF1398">
      <w:pPr>
        <w:pStyle w:val="ParagrapheIndent2"/>
        <w:spacing w:after="240" w:line="232" w:lineRule="exact"/>
        <w:jc w:val="both"/>
        <w:rPr>
          <w:color w:val="000000"/>
          <w:lang w:val="fr-FR"/>
        </w:rPr>
      </w:pPr>
      <w:r>
        <w:rPr>
          <w:color w:val="000000"/>
          <w:lang w:val="fr-FR"/>
        </w:rPr>
        <w:t>Pénalité sans mise en demeure de 100 euros par heure ouvrée de retard.</w:t>
      </w:r>
    </w:p>
    <w:p w14:paraId="6F93C5E3" w14:textId="77777777" w:rsidR="00DC6FBD" w:rsidRDefault="00AF1398">
      <w:pPr>
        <w:pStyle w:val="ParagrapheIndent2"/>
        <w:spacing w:after="240" w:line="232" w:lineRule="exact"/>
        <w:jc w:val="both"/>
        <w:rPr>
          <w:color w:val="000000"/>
          <w:lang w:val="fr-FR"/>
        </w:rPr>
      </w:pPr>
      <w:r>
        <w:rPr>
          <w:color w:val="000000"/>
          <w:lang w:val="fr-FR"/>
        </w:rPr>
        <w:t>Par dérogation à l'article 14.1.3 du CCAG-FCS, il n'est prévu aucune exonération à l'application des pénalités de retard.</w:t>
      </w:r>
    </w:p>
    <w:p w14:paraId="131B8257" w14:textId="77777777" w:rsidR="00DC6FBD" w:rsidRDefault="00AF1398">
      <w:pPr>
        <w:pStyle w:val="ParagrapheIndent2"/>
        <w:spacing w:after="240"/>
        <w:jc w:val="both"/>
        <w:rPr>
          <w:color w:val="000000"/>
          <w:lang w:val="fr-FR"/>
        </w:rPr>
      </w:pPr>
      <w:r>
        <w:rPr>
          <w:color w:val="000000"/>
          <w:lang w:val="fr-FR"/>
        </w:rPr>
        <w:t>Le montant total des pénalités de retard n'est pas plafonné.</w:t>
      </w:r>
    </w:p>
    <w:p w14:paraId="2163F43C" w14:textId="77777777" w:rsidR="00DC6FBD" w:rsidRDefault="00AF1398">
      <w:pPr>
        <w:pStyle w:val="ParagrapheIndent2"/>
        <w:spacing w:after="240"/>
        <w:jc w:val="both"/>
        <w:rPr>
          <w:color w:val="000000"/>
          <w:lang w:val="fr-FR"/>
        </w:rPr>
      </w:pPr>
      <w:r>
        <w:rPr>
          <w:color w:val="000000"/>
          <w:lang w:val="fr-FR"/>
        </w:rPr>
        <w:t>Les pénalités de retard sont appliquées sans mise en demeure préalable du titulaire.</w:t>
      </w:r>
    </w:p>
    <w:p w14:paraId="129D7738" w14:textId="77777777" w:rsidR="00DC6FBD" w:rsidRDefault="00AF1398">
      <w:pPr>
        <w:pStyle w:val="Titre2"/>
        <w:ind w:left="280"/>
        <w:jc w:val="both"/>
        <w:rPr>
          <w:rFonts w:ascii="Trebuchet MS" w:eastAsia="Trebuchet MS" w:hAnsi="Trebuchet MS" w:cs="Trebuchet MS"/>
          <w:i w:val="0"/>
          <w:color w:val="000000"/>
          <w:sz w:val="24"/>
          <w:lang w:val="fr-FR"/>
        </w:rPr>
      </w:pPr>
      <w:bookmarkStart w:id="66" w:name="ArtL2_CCAP-1-A31.3"/>
      <w:bookmarkStart w:id="67" w:name="_Toc256000033"/>
      <w:bookmarkEnd w:id="66"/>
      <w:r>
        <w:rPr>
          <w:rFonts w:ascii="Trebuchet MS" w:eastAsia="Trebuchet MS" w:hAnsi="Trebuchet MS" w:cs="Trebuchet MS"/>
          <w:i w:val="0"/>
          <w:color w:val="000000"/>
          <w:sz w:val="24"/>
          <w:lang w:val="fr-FR"/>
        </w:rPr>
        <w:t>16.2 - Pénalité pour travail dissimulé</w:t>
      </w:r>
      <w:bookmarkEnd w:id="67"/>
    </w:p>
    <w:p w14:paraId="3DF35584" w14:textId="77777777" w:rsidR="00DC6FBD" w:rsidRDefault="00AF1398">
      <w:pPr>
        <w:pStyle w:val="ParagrapheIndent2"/>
        <w:spacing w:after="240" w:line="232" w:lineRule="exact"/>
        <w:jc w:val="both"/>
        <w:rPr>
          <w:color w:val="000000"/>
          <w:lang w:val="fr-FR"/>
        </w:rPr>
      </w:pPr>
      <w:r>
        <w:rPr>
          <w:color w:val="000000"/>
          <w:lang w:val="fr-FR"/>
        </w:rPr>
        <w:t>Si le titulaire de l'accord-cadre ne s'acquitte pas des formalités prévues par le Code du travail en matière de travail dissimulé par dissimulation d'activité ou d'emploi salarié, le pouvoir adjudicateur applique une pénalité correspondant à 10,00 % du montant TTC de l'accord-cadre.</w:t>
      </w:r>
    </w:p>
    <w:p w14:paraId="3B248F4E" w14:textId="77777777" w:rsidR="00DC6FBD" w:rsidRDefault="00AF1398">
      <w:pPr>
        <w:pStyle w:val="ParagrapheIndent2"/>
        <w:spacing w:line="232" w:lineRule="exact"/>
        <w:jc w:val="both"/>
        <w:rPr>
          <w:color w:val="000000"/>
          <w:lang w:val="fr-FR"/>
        </w:rPr>
        <w:sectPr w:rsidR="00DC6FBD">
          <w:footerReference w:type="default" r:id="rId24"/>
          <w:pgSz w:w="11900" w:h="16840"/>
          <w:pgMar w:top="1140" w:right="1140" w:bottom="1140" w:left="1140" w:header="1140" w:footer="1140" w:gutter="0"/>
          <w:cols w:space="708"/>
        </w:sectPr>
      </w:pPr>
      <w:r>
        <w:rPr>
          <w:color w:val="000000"/>
          <w:lang w:val="fr-FR"/>
        </w:rPr>
        <w:t>Le montant de cette pénalité ne pourra toutefois pas excéder le montant des amendes prévues à titre de sanction pénale par le Code du travail en matière de travail dissimulé.</w:t>
      </w:r>
      <w:r>
        <w:rPr>
          <w:color w:val="000000"/>
          <w:lang w:val="fr-FR"/>
        </w:rPr>
        <w:cr/>
      </w:r>
    </w:p>
    <w:p w14:paraId="049A81D3" w14:textId="77777777" w:rsidR="00DC6FBD" w:rsidRDefault="00AF1398">
      <w:pPr>
        <w:pStyle w:val="Titre2"/>
        <w:ind w:left="280"/>
        <w:jc w:val="both"/>
        <w:rPr>
          <w:rFonts w:ascii="Trebuchet MS" w:eastAsia="Trebuchet MS" w:hAnsi="Trebuchet MS" w:cs="Trebuchet MS"/>
          <w:i w:val="0"/>
          <w:color w:val="000000"/>
          <w:sz w:val="24"/>
          <w:lang w:val="fr-FR"/>
        </w:rPr>
      </w:pPr>
      <w:bookmarkStart w:id="68" w:name="ArtL2_CCAP-1-A31.7"/>
      <w:bookmarkStart w:id="69" w:name="_Toc256000034"/>
      <w:bookmarkEnd w:id="68"/>
      <w:r>
        <w:rPr>
          <w:rFonts w:ascii="Trebuchet MS" w:eastAsia="Trebuchet MS" w:hAnsi="Trebuchet MS" w:cs="Trebuchet MS"/>
          <w:i w:val="0"/>
          <w:color w:val="000000"/>
          <w:sz w:val="24"/>
          <w:lang w:val="fr-FR"/>
        </w:rPr>
        <w:lastRenderedPageBreak/>
        <w:t>16.3 - Autres pénalités spécifiques</w:t>
      </w:r>
      <w:bookmarkEnd w:id="69"/>
    </w:p>
    <w:tbl>
      <w:tblPr>
        <w:tblW w:w="0" w:type="auto"/>
        <w:tblLayout w:type="fixed"/>
        <w:tblLook w:val="04A0" w:firstRow="1" w:lastRow="0" w:firstColumn="1" w:lastColumn="0" w:noHBand="0" w:noVBand="1"/>
      </w:tblPr>
      <w:tblGrid>
        <w:gridCol w:w="3200"/>
        <w:gridCol w:w="1400"/>
        <w:gridCol w:w="1400"/>
        <w:gridCol w:w="3600"/>
      </w:tblGrid>
      <w:tr w:rsidR="00DC6FBD" w14:paraId="1EAED79C" w14:textId="77777777">
        <w:trPr>
          <w:trHeight w:val="292"/>
        </w:trPr>
        <w:tc>
          <w:tcPr>
            <w:tcW w:w="3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6733101" w14:textId="77777777" w:rsidR="00DC6FBD" w:rsidRDefault="00AF139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Pénalités</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C2BB36C" w14:textId="77777777" w:rsidR="00DC6FBD" w:rsidRDefault="00AF139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Occurrence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8F420D" w14:textId="77777777" w:rsidR="00DC6FBD" w:rsidRDefault="00AF139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Valeurs</w:t>
            </w:r>
          </w:p>
        </w:tc>
        <w:tc>
          <w:tcPr>
            <w:tcW w:w="3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E5C477" w14:textId="77777777" w:rsidR="00DC6FBD" w:rsidRDefault="00AF139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Précisions</w:t>
            </w:r>
          </w:p>
        </w:tc>
      </w:tr>
      <w:tr w:rsidR="00DC6FBD" w14:paraId="572367FB" w14:textId="77777777">
        <w:trPr>
          <w:trHeight w:val="598"/>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922F00" w14:textId="0E472493" w:rsidR="00DC6FBD" w:rsidRDefault="006D2ABF">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Non-conformité des prestations</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21D6BC" w14:textId="77777777" w:rsidR="00DC6FBD" w:rsidRDefault="00AF139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7CBEE" w14:textId="77777777" w:rsidR="00DC6FBD" w:rsidRDefault="00AF139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9736F0" w14:textId="58E5AC39" w:rsidR="00DC6FBD" w:rsidRDefault="00AF1398">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En cas de fournitures d'un produit non conforme une pénalité égal</w:t>
            </w:r>
            <w:r w:rsidR="001419CF">
              <w:rPr>
                <w:rFonts w:ascii="Trebuchet MS" w:eastAsia="Trebuchet MS" w:hAnsi="Trebuchet MS" w:cs="Trebuchet MS"/>
                <w:color w:val="000000"/>
                <w:sz w:val="20"/>
                <w:lang w:val="fr-FR"/>
              </w:rPr>
              <w:t>e</w:t>
            </w:r>
            <w:r>
              <w:rPr>
                <w:rFonts w:ascii="Trebuchet MS" w:eastAsia="Trebuchet MS" w:hAnsi="Trebuchet MS" w:cs="Trebuchet MS"/>
                <w:color w:val="000000"/>
                <w:sz w:val="20"/>
                <w:lang w:val="fr-FR"/>
              </w:rPr>
              <w:t xml:space="preserve"> à 50 % du montant peut être appliquée</w:t>
            </w:r>
          </w:p>
        </w:tc>
      </w:tr>
    </w:tbl>
    <w:p w14:paraId="0458FD60" w14:textId="77777777" w:rsidR="00DC6FBD" w:rsidRDefault="00AF1398">
      <w:pPr>
        <w:spacing w:line="240" w:lineRule="exact"/>
      </w:pPr>
      <w:r>
        <w:t xml:space="preserve"> </w:t>
      </w:r>
    </w:p>
    <w:p w14:paraId="64FD02A5" w14:textId="77777777" w:rsidR="00DC6FBD" w:rsidRDefault="00DC6FBD">
      <w:pPr>
        <w:spacing w:after="160" w:line="240" w:lineRule="exact"/>
      </w:pPr>
    </w:p>
    <w:p w14:paraId="595B6BAD" w14:textId="77777777" w:rsidR="00DC6FBD" w:rsidRDefault="00AF1398">
      <w:pPr>
        <w:pStyle w:val="Titre1"/>
        <w:shd w:val="clear" w:color="0A75D9" w:fill="0A75D9"/>
        <w:rPr>
          <w:rFonts w:ascii="Trebuchet MS" w:eastAsia="Trebuchet MS" w:hAnsi="Trebuchet MS" w:cs="Trebuchet MS"/>
          <w:color w:val="FFFFFF"/>
          <w:sz w:val="28"/>
          <w:lang w:val="fr-FR"/>
        </w:rPr>
      </w:pPr>
      <w:bookmarkStart w:id="70" w:name="ArtL1_CCAP-1-A33"/>
      <w:bookmarkStart w:id="71" w:name="_Toc256000035"/>
      <w:bookmarkEnd w:id="70"/>
      <w:r>
        <w:rPr>
          <w:rFonts w:ascii="Trebuchet MS" w:eastAsia="Trebuchet MS" w:hAnsi="Trebuchet MS" w:cs="Trebuchet MS"/>
          <w:color w:val="FFFFFF"/>
          <w:sz w:val="28"/>
          <w:lang w:val="fr-FR"/>
        </w:rPr>
        <w:t>17 - Assurances</w:t>
      </w:r>
      <w:bookmarkEnd w:id="71"/>
    </w:p>
    <w:p w14:paraId="233EAFBB" w14:textId="77777777" w:rsidR="00DC6FBD" w:rsidRDefault="00AF1398">
      <w:pPr>
        <w:spacing w:line="60" w:lineRule="exact"/>
        <w:rPr>
          <w:sz w:val="6"/>
        </w:rPr>
      </w:pPr>
      <w:r>
        <w:t xml:space="preserve"> </w:t>
      </w:r>
    </w:p>
    <w:p w14:paraId="36E85148" w14:textId="77777777" w:rsidR="00DC6FBD" w:rsidRDefault="00AF1398">
      <w:pPr>
        <w:pStyle w:val="ParagrapheIndent1"/>
        <w:spacing w:after="240" w:line="232" w:lineRule="exact"/>
        <w:jc w:val="both"/>
        <w:rPr>
          <w:color w:val="000000"/>
          <w:lang w:val="fr-FR"/>
        </w:rPr>
      </w:pPr>
      <w:r>
        <w:rPr>
          <w:color w:val="000000"/>
          <w:lang w:val="fr-FR"/>
        </w:rPr>
        <w:t>Conformément aux dispositions de l'article 9 du CCAG-FCS, 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w:t>
      </w:r>
    </w:p>
    <w:p w14:paraId="0983016A" w14:textId="77777777" w:rsidR="00DC6FBD" w:rsidRDefault="00AF1398">
      <w:pPr>
        <w:pStyle w:val="Titre1"/>
        <w:shd w:val="clear" w:color="0A75D9" w:fill="0A75D9"/>
        <w:rPr>
          <w:rFonts w:ascii="Trebuchet MS" w:eastAsia="Trebuchet MS" w:hAnsi="Trebuchet MS" w:cs="Trebuchet MS"/>
          <w:color w:val="FFFFFF"/>
          <w:sz w:val="28"/>
          <w:lang w:val="fr-FR"/>
        </w:rPr>
      </w:pPr>
      <w:bookmarkStart w:id="72" w:name="ArtL1_CCAP-1-A35"/>
      <w:bookmarkStart w:id="73" w:name="_Toc256000036"/>
      <w:bookmarkEnd w:id="72"/>
      <w:r>
        <w:rPr>
          <w:rFonts w:ascii="Trebuchet MS" w:eastAsia="Trebuchet MS" w:hAnsi="Trebuchet MS" w:cs="Trebuchet MS"/>
          <w:color w:val="FFFFFF"/>
          <w:sz w:val="28"/>
          <w:lang w:val="fr-FR"/>
        </w:rPr>
        <w:t>18 - Résiliation du contrat</w:t>
      </w:r>
      <w:bookmarkEnd w:id="73"/>
    </w:p>
    <w:p w14:paraId="01D9F336" w14:textId="77777777" w:rsidR="00DC6FBD" w:rsidRDefault="00AF1398">
      <w:pPr>
        <w:spacing w:line="60" w:lineRule="exact"/>
        <w:rPr>
          <w:sz w:val="6"/>
        </w:rPr>
      </w:pPr>
      <w:r>
        <w:t xml:space="preserve"> </w:t>
      </w:r>
    </w:p>
    <w:p w14:paraId="21541ED5" w14:textId="77777777" w:rsidR="00DC6FBD" w:rsidRDefault="00AF1398">
      <w:pPr>
        <w:pStyle w:val="Titre2"/>
        <w:ind w:left="280"/>
        <w:jc w:val="both"/>
        <w:rPr>
          <w:rFonts w:ascii="Trebuchet MS" w:eastAsia="Trebuchet MS" w:hAnsi="Trebuchet MS" w:cs="Trebuchet MS"/>
          <w:i w:val="0"/>
          <w:color w:val="000000"/>
          <w:sz w:val="24"/>
          <w:lang w:val="fr-FR"/>
        </w:rPr>
      </w:pPr>
      <w:bookmarkStart w:id="74" w:name="ArtL2_CCAP-1-A35.1"/>
      <w:bookmarkStart w:id="75" w:name="_Toc256000037"/>
      <w:bookmarkEnd w:id="74"/>
      <w:r>
        <w:rPr>
          <w:rFonts w:ascii="Trebuchet MS" w:eastAsia="Trebuchet MS" w:hAnsi="Trebuchet MS" w:cs="Trebuchet MS"/>
          <w:i w:val="0"/>
          <w:color w:val="000000"/>
          <w:sz w:val="24"/>
          <w:lang w:val="fr-FR"/>
        </w:rPr>
        <w:t>18.1 - Conditions de résiliation de l'accord-cadre</w:t>
      </w:r>
      <w:bookmarkEnd w:id="75"/>
    </w:p>
    <w:p w14:paraId="332F9E69" w14:textId="77777777" w:rsidR="00DC6FBD" w:rsidRDefault="00AF1398">
      <w:pPr>
        <w:pStyle w:val="ParagrapheIndent2"/>
        <w:spacing w:after="240"/>
        <w:jc w:val="both"/>
        <w:rPr>
          <w:color w:val="000000"/>
          <w:lang w:val="fr-FR"/>
        </w:rPr>
      </w:pPr>
      <w:r>
        <w:rPr>
          <w:color w:val="000000"/>
          <w:lang w:val="fr-FR"/>
        </w:rPr>
        <w:t>Les conditions de résiliation de l'accord-cadre sont définies aux articles 38 à 45 du CCAG-FCS.</w:t>
      </w:r>
    </w:p>
    <w:p w14:paraId="44DCE222" w14:textId="77777777" w:rsidR="00DC6FBD" w:rsidRDefault="00AF1398">
      <w:pPr>
        <w:pStyle w:val="ParagrapheIndent2"/>
        <w:spacing w:after="240" w:line="232" w:lineRule="exact"/>
        <w:jc w:val="both"/>
        <w:rPr>
          <w:color w:val="000000"/>
          <w:lang w:val="fr-FR"/>
        </w:rPr>
      </w:pPr>
      <w:r>
        <w:rPr>
          <w:color w:val="000000"/>
          <w:lang w:val="fr-FR"/>
        </w:rPr>
        <w:t>En cas de résiliation de l'accord-cadre pour motif d'intérêt général par le pouvoir adjudicateur, le titulaire ne percevra aucune indemnisation.</w:t>
      </w:r>
    </w:p>
    <w:p w14:paraId="68DC10D5" w14:textId="77777777" w:rsidR="00DC6FBD" w:rsidRDefault="00AF1398">
      <w:pPr>
        <w:pStyle w:val="ParagrapheIndent2"/>
        <w:spacing w:after="240" w:line="232" w:lineRule="exact"/>
        <w:jc w:val="both"/>
        <w:rPr>
          <w:color w:val="000000"/>
          <w:lang w:val="fr-FR"/>
        </w:rPr>
      </w:pPr>
      <w:r>
        <w:rPr>
          <w:color w:val="000000"/>
          <w:lang w:val="fr-FR"/>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5D7EBD74" w14:textId="77777777" w:rsidR="00DC6FBD" w:rsidRDefault="00AF1398">
      <w:pPr>
        <w:pStyle w:val="ParagrapheIndent2"/>
        <w:spacing w:after="240" w:line="232" w:lineRule="exact"/>
        <w:jc w:val="both"/>
        <w:rPr>
          <w:color w:val="000000"/>
          <w:lang w:val="fr-FR"/>
        </w:rPr>
      </w:pPr>
      <w:r>
        <w:rPr>
          <w:color w:val="000000"/>
          <w:lang w:val="fr-FR"/>
        </w:rPr>
        <w:t>Le pouvoir adjudicateur se réserve la possibilité de faire exécuter par un tiers les prestations aux frais et risques du titulaire.</w:t>
      </w:r>
    </w:p>
    <w:p w14:paraId="6236F191" w14:textId="77777777" w:rsidR="00DC6FBD" w:rsidRDefault="00AF1398">
      <w:pPr>
        <w:pStyle w:val="Titre2"/>
        <w:ind w:left="280"/>
        <w:jc w:val="both"/>
        <w:rPr>
          <w:rFonts w:ascii="Trebuchet MS" w:eastAsia="Trebuchet MS" w:hAnsi="Trebuchet MS" w:cs="Trebuchet MS"/>
          <w:i w:val="0"/>
          <w:color w:val="000000"/>
          <w:sz w:val="24"/>
          <w:lang w:val="fr-FR"/>
        </w:rPr>
      </w:pPr>
      <w:bookmarkStart w:id="76" w:name="ArtL2_CCAP-1-A35.3"/>
      <w:bookmarkStart w:id="77" w:name="_Toc256000038"/>
      <w:bookmarkEnd w:id="76"/>
      <w:r>
        <w:rPr>
          <w:rFonts w:ascii="Trebuchet MS" w:eastAsia="Trebuchet MS" w:hAnsi="Trebuchet MS" w:cs="Trebuchet MS"/>
          <w:i w:val="0"/>
          <w:color w:val="000000"/>
          <w:sz w:val="24"/>
          <w:lang w:val="fr-FR"/>
        </w:rPr>
        <w:t>18.2 - Redressement ou liquidation judiciaire</w:t>
      </w:r>
      <w:bookmarkEnd w:id="77"/>
    </w:p>
    <w:p w14:paraId="70DE2D20" w14:textId="77777777" w:rsidR="00DC6FBD" w:rsidRDefault="00AF1398">
      <w:pPr>
        <w:pStyle w:val="ParagrapheIndent2"/>
        <w:spacing w:line="232" w:lineRule="exact"/>
        <w:jc w:val="both"/>
        <w:rPr>
          <w:color w:val="000000"/>
          <w:lang w:val="fr-FR"/>
        </w:rPr>
      </w:pPr>
      <w:r>
        <w:rPr>
          <w:color w:val="000000"/>
          <w:lang w:val="fr-FR"/>
        </w:rPr>
        <w:t>Le jugement instituant le redressement ou la liquidation judiciaire est notifié immédiatement au pouvoir adjudicateur par le titulaire de l'accord-cadre. Il en va de même de tout jugement ou décision susceptible d'avoir un effet sur l'exécution de l'accord-cadre.</w:t>
      </w:r>
    </w:p>
    <w:p w14:paraId="16762295" w14:textId="77777777" w:rsidR="00DC6FBD" w:rsidRDefault="00DC6FBD">
      <w:pPr>
        <w:pStyle w:val="ParagrapheIndent2"/>
        <w:spacing w:line="232" w:lineRule="exact"/>
        <w:jc w:val="both"/>
        <w:rPr>
          <w:color w:val="000000"/>
          <w:lang w:val="fr-FR"/>
        </w:rPr>
      </w:pPr>
    </w:p>
    <w:p w14:paraId="4D196EA4" w14:textId="77777777" w:rsidR="00DC6FBD" w:rsidRDefault="00AF1398">
      <w:pPr>
        <w:pStyle w:val="ParagrapheIndent2"/>
        <w:spacing w:line="232" w:lineRule="exact"/>
        <w:jc w:val="both"/>
        <w:rPr>
          <w:color w:val="000000"/>
          <w:lang w:val="fr-FR"/>
        </w:rPr>
      </w:pPr>
      <w:r>
        <w:rPr>
          <w:color w:val="000000"/>
          <w:lang w:val="fr-FR"/>
        </w:rPr>
        <w:t>Le pouvoir adjudicateur adresse à l'administrateur ou au liquidateur une mise en demeure lui demandant s'il entend exiger l'exécution de l'accord-cadre.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63B6727A" w14:textId="77777777" w:rsidR="00DC6FBD" w:rsidRDefault="00DC6FBD">
      <w:pPr>
        <w:pStyle w:val="ParagrapheIndent2"/>
        <w:spacing w:line="232" w:lineRule="exact"/>
        <w:jc w:val="both"/>
        <w:rPr>
          <w:color w:val="000000"/>
          <w:lang w:val="fr-FR"/>
        </w:rPr>
      </w:pPr>
    </w:p>
    <w:p w14:paraId="6952978C" w14:textId="77777777" w:rsidR="00DC6FBD" w:rsidRDefault="00AF1398">
      <w:pPr>
        <w:pStyle w:val="ParagrapheIndent2"/>
        <w:spacing w:line="232" w:lineRule="exact"/>
        <w:jc w:val="both"/>
        <w:rPr>
          <w:color w:val="000000"/>
          <w:lang w:val="fr-FR"/>
        </w:rPr>
      </w:pPr>
      <w:r>
        <w:rPr>
          <w:color w:val="000000"/>
          <w:lang w:val="fr-FR"/>
        </w:rPr>
        <w:t>En cas de réponse négative ou de l'absence de réponse dans le délai d'un mois à compter de l'envoi de la mise en demeure, la résiliation de l'accord-cadre est prononcée. Ce délai d'un mois peut être prolongé ou raccourci si, avant l'expiration dudit délai, le juge commissaire a accordé à l'administrateur ou au liquidateur une prolongation, ou lui a imparti un délai plus court.</w:t>
      </w:r>
    </w:p>
    <w:p w14:paraId="208CBEE9" w14:textId="77777777" w:rsidR="00DC6FBD" w:rsidRDefault="00DC6FBD">
      <w:pPr>
        <w:pStyle w:val="ParagrapheIndent2"/>
        <w:spacing w:line="232" w:lineRule="exact"/>
        <w:jc w:val="both"/>
        <w:rPr>
          <w:color w:val="000000"/>
          <w:lang w:val="fr-FR"/>
        </w:rPr>
      </w:pPr>
    </w:p>
    <w:p w14:paraId="70D0F8D2" w14:textId="77777777" w:rsidR="00DC6FBD" w:rsidRDefault="00AF1398">
      <w:pPr>
        <w:pStyle w:val="ParagrapheIndent2"/>
        <w:spacing w:line="232" w:lineRule="exact"/>
        <w:jc w:val="both"/>
        <w:rPr>
          <w:color w:val="000000"/>
          <w:lang w:val="fr-FR"/>
        </w:rPr>
      </w:pPr>
      <w:r>
        <w:rPr>
          <w:color w:val="000000"/>
          <w:lang w:val="fr-FR"/>
        </w:rPr>
        <w:t>La résiliation prend effet à la date de décision de l'administrateur, du liquidateur ou du titulaire de renoncer à poursuivre l'exécution de l'accord-cadre, ou à l'expiration du délai d'un mois ci-dessus. Elle n'ouvre droit, pour le titulaire, à aucune indemnité.</w:t>
      </w:r>
      <w:r>
        <w:rPr>
          <w:color w:val="000000"/>
          <w:lang w:val="fr-FR"/>
        </w:rPr>
        <w:cr/>
      </w:r>
    </w:p>
    <w:p w14:paraId="5ADE7052" w14:textId="77777777" w:rsidR="00695B47" w:rsidRDefault="00695B47">
      <w:pPr>
        <w:pStyle w:val="Titre1"/>
        <w:shd w:val="clear" w:color="0A75D9" w:fill="0A75D9"/>
        <w:rPr>
          <w:rFonts w:ascii="Trebuchet MS" w:eastAsia="Trebuchet MS" w:hAnsi="Trebuchet MS" w:cs="Trebuchet MS"/>
          <w:color w:val="FFFFFF"/>
          <w:sz w:val="28"/>
          <w:lang w:val="fr-FR"/>
        </w:rPr>
      </w:pPr>
      <w:r>
        <w:rPr>
          <w:rFonts w:ascii="Trebuchet MS" w:eastAsia="Trebuchet MS" w:hAnsi="Trebuchet MS" w:cs="Trebuchet MS"/>
          <w:color w:val="FFFFFF"/>
          <w:sz w:val="28"/>
          <w:lang w:val="fr-FR"/>
        </w:rPr>
        <w:t>19 – Remise des attestations</w:t>
      </w:r>
      <w:bookmarkStart w:id="78" w:name="ArtL1_CCAP-1-A36"/>
      <w:bookmarkStart w:id="79" w:name="_Toc256000039"/>
      <w:bookmarkEnd w:id="78"/>
    </w:p>
    <w:bookmarkEnd w:id="79"/>
    <w:p w14:paraId="343D1B42" w14:textId="53C26BA3" w:rsidR="00DC6FBD" w:rsidRDefault="00DC6FBD">
      <w:pPr>
        <w:spacing w:line="60" w:lineRule="exact"/>
        <w:rPr>
          <w:sz w:val="6"/>
        </w:rPr>
      </w:pPr>
    </w:p>
    <w:p w14:paraId="63062F4B" w14:textId="77777777" w:rsidR="00EF5786" w:rsidRDefault="00EF5786">
      <w:pPr>
        <w:spacing w:line="60" w:lineRule="exact"/>
        <w:rPr>
          <w:sz w:val="6"/>
        </w:rPr>
      </w:pPr>
    </w:p>
    <w:p w14:paraId="6801DD13" w14:textId="77777777" w:rsidR="00EF5786" w:rsidRDefault="00EF5786">
      <w:pPr>
        <w:spacing w:line="60" w:lineRule="exact"/>
        <w:rPr>
          <w:sz w:val="6"/>
        </w:rPr>
      </w:pPr>
    </w:p>
    <w:p w14:paraId="53D0E455" w14:textId="641CC6CC" w:rsidR="00AF1398" w:rsidRPr="00166641" w:rsidRDefault="00AF1398" w:rsidP="00AF1398">
      <w:pPr>
        <w:jc w:val="both"/>
        <w:rPr>
          <w:rFonts w:ascii="Trebuchet MS" w:eastAsia="Trebuchet MS" w:hAnsi="Trebuchet MS" w:cs="Trebuchet MS"/>
          <w:color w:val="000000"/>
          <w:sz w:val="20"/>
          <w:lang w:val="fr-FR"/>
        </w:rPr>
      </w:pPr>
      <w:r w:rsidRPr="00166641">
        <w:rPr>
          <w:rFonts w:ascii="Trebuchet MS" w:eastAsia="Trebuchet MS" w:hAnsi="Trebuchet MS" w:cs="Trebuchet MS"/>
          <w:color w:val="000000"/>
          <w:sz w:val="20"/>
          <w:lang w:val="fr-FR"/>
        </w:rPr>
        <w:t xml:space="preserve">Le titulaire remet </w:t>
      </w:r>
      <w:r>
        <w:rPr>
          <w:rFonts w:ascii="Trebuchet MS" w:eastAsia="Trebuchet MS" w:hAnsi="Trebuchet MS" w:cs="Trebuchet MS"/>
          <w:color w:val="000000"/>
          <w:sz w:val="20"/>
          <w:lang w:val="fr-FR"/>
        </w:rPr>
        <w:t xml:space="preserve">à l’acheteur </w:t>
      </w:r>
      <w:r w:rsidRPr="00166641">
        <w:rPr>
          <w:rFonts w:ascii="Trebuchet MS" w:eastAsia="Trebuchet MS" w:hAnsi="Trebuchet MS" w:cs="Trebuchet MS"/>
          <w:color w:val="000000"/>
          <w:sz w:val="20"/>
          <w:lang w:val="fr-FR"/>
        </w:rPr>
        <w:t xml:space="preserve">préalablement à la signature du marché les pièces suivantes : </w:t>
      </w:r>
    </w:p>
    <w:p w14:paraId="0FD4755C" w14:textId="77777777" w:rsidR="00AF1398" w:rsidRPr="000D3899" w:rsidRDefault="00AF1398" w:rsidP="00AF1398">
      <w:pPr>
        <w:jc w:val="both"/>
        <w:rPr>
          <w:rFonts w:ascii="Fira Sans" w:hAnsi="Fira Sans" w:cs="Arial"/>
          <w:color w:val="000000"/>
          <w:sz w:val="22"/>
          <w:szCs w:val="22"/>
        </w:rPr>
      </w:pPr>
    </w:p>
    <w:p w14:paraId="64A71426" w14:textId="77777777" w:rsidR="00AF1398" w:rsidRPr="00166641" w:rsidRDefault="00AF1398" w:rsidP="00AF1398">
      <w:pPr>
        <w:pStyle w:val="Paragraphedeliste"/>
        <w:numPr>
          <w:ilvl w:val="0"/>
          <w:numId w:val="1"/>
        </w:numPr>
        <w:spacing w:after="0" w:line="240" w:lineRule="auto"/>
        <w:jc w:val="both"/>
        <w:rPr>
          <w:rFonts w:ascii="Trebuchet MS" w:eastAsia="Trebuchet MS" w:hAnsi="Trebuchet MS" w:cs="Trebuchet MS"/>
          <w:color w:val="000000"/>
          <w:sz w:val="20"/>
          <w:szCs w:val="24"/>
          <w:lang w:eastAsia="en-US"/>
        </w:rPr>
      </w:pPr>
      <w:r w:rsidRPr="00166641">
        <w:rPr>
          <w:rFonts w:ascii="Trebuchet MS" w:eastAsia="Trebuchet MS" w:hAnsi="Trebuchet MS" w:cs="Trebuchet MS"/>
          <w:b/>
          <w:bCs/>
          <w:color w:val="000000"/>
          <w:sz w:val="20"/>
          <w:szCs w:val="24"/>
          <w:lang w:eastAsia="en-US"/>
        </w:rPr>
        <w:t>Une attestation de régularité fiscale</w:t>
      </w:r>
      <w:r w:rsidRPr="00166641">
        <w:rPr>
          <w:rFonts w:ascii="Trebuchet MS" w:eastAsia="Trebuchet MS" w:hAnsi="Trebuchet MS" w:cs="Trebuchet MS"/>
          <w:color w:val="000000"/>
          <w:sz w:val="20"/>
          <w:szCs w:val="24"/>
          <w:lang w:eastAsia="en-US"/>
        </w:rPr>
        <w:t xml:space="preserve"> attestant de la souscription des déclarations et des paiements correspondants aux impôts délivré par l’administration fiscale dont relève le titulaire ; </w:t>
      </w:r>
    </w:p>
    <w:p w14:paraId="78BCEBD0" w14:textId="77777777" w:rsidR="00AF1398" w:rsidRPr="00166641" w:rsidRDefault="00AF1398" w:rsidP="00AF1398">
      <w:pPr>
        <w:pStyle w:val="Paragraphedeliste"/>
        <w:numPr>
          <w:ilvl w:val="0"/>
          <w:numId w:val="1"/>
        </w:numPr>
        <w:spacing w:after="0" w:line="240" w:lineRule="auto"/>
        <w:jc w:val="both"/>
        <w:rPr>
          <w:rFonts w:ascii="Trebuchet MS" w:eastAsia="Trebuchet MS" w:hAnsi="Trebuchet MS" w:cs="Trebuchet MS"/>
          <w:color w:val="000000"/>
          <w:sz w:val="20"/>
          <w:szCs w:val="24"/>
          <w:lang w:eastAsia="en-US"/>
        </w:rPr>
      </w:pPr>
      <w:r w:rsidRPr="00166641">
        <w:rPr>
          <w:rFonts w:ascii="Trebuchet MS" w:eastAsia="Trebuchet MS" w:hAnsi="Trebuchet MS" w:cs="Trebuchet MS"/>
          <w:b/>
          <w:bCs/>
          <w:color w:val="000000"/>
          <w:sz w:val="20"/>
          <w:szCs w:val="24"/>
          <w:lang w:eastAsia="en-US"/>
        </w:rPr>
        <w:lastRenderedPageBreak/>
        <w:t>L’attestation de vigilance</w:t>
      </w:r>
      <w:r w:rsidRPr="00166641">
        <w:rPr>
          <w:rFonts w:ascii="Trebuchet MS" w:eastAsia="Trebuchet MS" w:hAnsi="Trebuchet MS" w:cs="Trebuchet MS"/>
          <w:color w:val="000000"/>
          <w:sz w:val="20"/>
          <w:szCs w:val="24"/>
          <w:lang w:eastAsia="en-US"/>
        </w:rPr>
        <w:t xml:space="preserve">, datant de moins de six mois, délivrée par l'organisme de protection sociale chargé du recouvrement des cotisations et des contributions attestant qu’il s’est acquitté de ses obligations sociales et de paiement des cotisations et contributions de sécurité sociale, prévue à l'article L. 243-15 du code de la sécurité sociale, comprenant l’attestation de la régularité du titulaire au regard de l’obligation d’emploi des travailleurs handicapés ; </w:t>
      </w:r>
    </w:p>
    <w:p w14:paraId="02AF8DFE" w14:textId="77777777" w:rsidR="00AF1398" w:rsidRPr="000D3899" w:rsidRDefault="00AF1398" w:rsidP="00AF1398">
      <w:pPr>
        <w:jc w:val="both"/>
        <w:rPr>
          <w:rFonts w:ascii="Fira Sans" w:hAnsi="Fira Sans" w:cs="Arial"/>
          <w:color w:val="000000"/>
          <w:sz w:val="22"/>
          <w:szCs w:val="22"/>
        </w:rPr>
      </w:pPr>
    </w:p>
    <w:p w14:paraId="23E6ED77" w14:textId="77777777" w:rsidR="00AF1398" w:rsidRPr="00166641" w:rsidRDefault="00AF1398" w:rsidP="00AF1398">
      <w:pPr>
        <w:jc w:val="both"/>
        <w:rPr>
          <w:rFonts w:ascii="Trebuchet MS" w:eastAsia="Trebuchet MS" w:hAnsi="Trebuchet MS" w:cs="Trebuchet MS"/>
          <w:color w:val="000000"/>
          <w:sz w:val="20"/>
          <w:lang w:val="fr-FR"/>
        </w:rPr>
      </w:pPr>
      <w:r w:rsidRPr="00166641">
        <w:rPr>
          <w:rFonts w:ascii="Trebuchet MS" w:eastAsia="Trebuchet MS" w:hAnsi="Trebuchet MS" w:cs="Trebuchet MS"/>
          <w:color w:val="000000"/>
          <w:sz w:val="20"/>
          <w:lang w:val="fr-FR"/>
        </w:rPr>
        <w:t xml:space="preserve">L’attestation de vigilance mentionne dans tous les cas : </w:t>
      </w:r>
    </w:p>
    <w:p w14:paraId="6D30BDCE" w14:textId="77777777" w:rsidR="00AF1398" w:rsidRPr="00166641" w:rsidRDefault="00AF1398" w:rsidP="00AF1398">
      <w:pPr>
        <w:pStyle w:val="Paragraphedeliste"/>
        <w:widowControl w:val="0"/>
        <w:numPr>
          <w:ilvl w:val="0"/>
          <w:numId w:val="2"/>
        </w:numPr>
        <w:autoSpaceDE w:val="0"/>
        <w:autoSpaceDN w:val="0"/>
        <w:spacing w:after="0" w:line="240" w:lineRule="auto"/>
        <w:contextualSpacing w:val="0"/>
        <w:jc w:val="both"/>
        <w:rPr>
          <w:rFonts w:ascii="Trebuchet MS" w:eastAsia="Trebuchet MS" w:hAnsi="Trebuchet MS" w:cs="Trebuchet MS"/>
          <w:color w:val="000000"/>
          <w:sz w:val="20"/>
          <w:szCs w:val="24"/>
          <w:lang w:eastAsia="en-US"/>
        </w:rPr>
      </w:pPr>
      <w:r w:rsidRPr="00166641">
        <w:rPr>
          <w:rFonts w:ascii="Trebuchet MS" w:eastAsia="Trebuchet MS" w:hAnsi="Trebuchet MS" w:cs="Trebuchet MS"/>
          <w:color w:val="000000"/>
          <w:sz w:val="20"/>
          <w:szCs w:val="24"/>
          <w:lang w:eastAsia="en-US"/>
        </w:rPr>
        <w:t xml:space="preserve">L’identification de l’entreprise (dénomination sociale et adresse du siège social, ainsi que la liste des établissements concernés avec leur numéro siret), </w:t>
      </w:r>
    </w:p>
    <w:p w14:paraId="01EE74F0" w14:textId="77777777" w:rsidR="00AF1398" w:rsidRPr="00166641" w:rsidRDefault="00AF1398" w:rsidP="00AF1398">
      <w:pPr>
        <w:pStyle w:val="Paragraphedeliste"/>
        <w:widowControl w:val="0"/>
        <w:numPr>
          <w:ilvl w:val="0"/>
          <w:numId w:val="2"/>
        </w:numPr>
        <w:autoSpaceDE w:val="0"/>
        <w:autoSpaceDN w:val="0"/>
        <w:spacing w:after="0" w:line="240" w:lineRule="auto"/>
        <w:contextualSpacing w:val="0"/>
        <w:jc w:val="both"/>
        <w:rPr>
          <w:rFonts w:ascii="Trebuchet MS" w:eastAsia="Trebuchet MS" w:hAnsi="Trebuchet MS" w:cs="Trebuchet MS"/>
          <w:color w:val="000000"/>
          <w:sz w:val="20"/>
          <w:szCs w:val="24"/>
          <w:lang w:eastAsia="en-US"/>
        </w:rPr>
      </w:pPr>
      <w:r w:rsidRPr="00166641">
        <w:rPr>
          <w:rFonts w:ascii="Trebuchet MS" w:eastAsia="Trebuchet MS" w:hAnsi="Trebuchet MS" w:cs="Trebuchet MS"/>
          <w:color w:val="000000"/>
          <w:sz w:val="20"/>
          <w:szCs w:val="24"/>
          <w:lang w:eastAsia="en-US"/>
        </w:rPr>
        <w:t xml:space="preserve">Que l’employeur est à jour de ses obligations sociales à la date d’exigibilité de la dernière période traitée (les 6 derniers mois échus). </w:t>
      </w:r>
    </w:p>
    <w:p w14:paraId="3408BA49" w14:textId="77777777" w:rsidR="00AF1398" w:rsidRPr="000D3899" w:rsidRDefault="00AF1398" w:rsidP="00AF1398">
      <w:pPr>
        <w:ind w:left="284"/>
        <w:jc w:val="both"/>
        <w:rPr>
          <w:rFonts w:ascii="Fira Sans" w:hAnsi="Fira Sans" w:cs="Arial"/>
          <w:color w:val="000000"/>
          <w:sz w:val="22"/>
          <w:szCs w:val="22"/>
        </w:rPr>
      </w:pPr>
    </w:p>
    <w:p w14:paraId="4DDF449C" w14:textId="77777777" w:rsidR="00AF1398" w:rsidRPr="00D76824" w:rsidRDefault="00AF1398" w:rsidP="00AF1398">
      <w:pPr>
        <w:jc w:val="both"/>
        <w:rPr>
          <w:rFonts w:ascii="Trebuchet MS" w:eastAsia="Trebuchet MS" w:hAnsi="Trebuchet MS" w:cs="Trebuchet MS"/>
          <w:color w:val="000000"/>
          <w:sz w:val="20"/>
          <w:lang w:val="fr-FR"/>
        </w:rPr>
      </w:pPr>
      <w:r w:rsidRPr="00166641">
        <w:rPr>
          <w:rFonts w:ascii="Trebuchet MS" w:eastAsia="Trebuchet MS" w:hAnsi="Trebuchet MS" w:cs="Trebuchet MS"/>
          <w:color w:val="000000"/>
          <w:sz w:val="20"/>
          <w:lang w:val="fr-FR"/>
        </w:rPr>
        <w:t>Lorsque le cocontractant emploie des salariés, l’attestation indique :</w:t>
      </w:r>
    </w:p>
    <w:p w14:paraId="0957E719" w14:textId="77777777" w:rsidR="00AF1398" w:rsidRDefault="00AF1398" w:rsidP="00AF1398">
      <w:pPr>
        <w:pStyle w:val="Paragraphedeliste"/>
        <w:numPr>
          <w:ilvl w:val="0"/>
          <w:numId w:val="3"/>
        </w:numPr>
        <w:jc w:val="both"/>
        <w:rPr>
          <w:rFonts w:ascii="Trebuchet MS" w:eastAsia="Trebuchet MS" w:hAnsi="Trebuchet MS" w:cs="Trebuchet MS"/>
          <w:color w:val="000000"/>
          <w:sz w:val="20"/>
        </w:rPr>
      </w:pPr>
      <w:r w:rsidRPr="00166641">
        <w:rPr>
          <w:rFonts w:ascii="Trebuchet MS" w:eastAsia="Trebuchet MS" w:hAnsi="Trebuchet MS" w:cs="Trebuchet MS"/>
          <w:color w:val="000000"/>
          <w:sz w:val="20"/>
        </w:rPr>
        <w:t>Le nombre de salariés</w:t>
      </w:r>
    </w:p>
    <w:p w14:paraId="0C495612" w14:textId="77777777" w:rsidR="00AF1398" w:rsidRPr="00166641" w:rsidRDefault="00AF1398" w:rsidP="00AF1398">
      <w:pPr>
        <w:pStyle w:val="Paragraphedeliste"/>
        <w:numPr>
          <w:ilvl w:val="0"/>
          <w:numId w:val="3"/>
        </w:numPr>
        <w:jc w:val="both"/>
        <w:rPr>
          <w:rFonts w:ascii="Trebuchet MS" w:eastAsia="Trebuchet MS" w:hAnsi="Trebuchet MS" w:cs="Trebuchet MS"/>
          <w:color w:val="000000"/>
          <w:sz w:val="20"/>
        </w:rPr>
      </w:pPr>
      <w:r w:rsidRPr="00166641">
        <w:rPr>
          <w:rFonts w:ascii="Trebuchet MS" w:eastAsia="Trebuchet MS" w:hAnsi="Trebuchet MS" w:cs="Trebuchet MS"/>
          <w:color w:val="000000"/>
          <w:sz w:val="20"/>
        </w:rPr>
        <w:t xml:space="preserve">Le montant total des rémunérations déclarées sur le dernier bordereau récapitulatif des cotisations Urssaf. </w:t>
      </w:r>
    </w:p>
    <w:p w14:paraId="7477958D" w14:textId="77777777" w:rsidR="00AF1398" w:rsidRPr="00166641" w:rsidRDefault="00AF1398" w:rsidP="00AF1398">
      <w:pPr>
        <w:jc w:val="both"/>
        <w:rPr>
          <w:rFonts w:ascii="Trebuchet MS" w:eastAsia="Trebuchet MS" w:hAnsi="Trebuchet MS" w:cs="Trebuchet MS"/>
          <w:color w:val="000000"/>
          <w:sz w:val="20"/>
          <w:lang w:val="fr-FR"/>
        </w:rPr>
      </w:pPr>
    </w:p>
    <w:p w14:paraId="2AB13816" w14:textId="77777777" w:rsidR="00AF1398" w:rsidRDefault="00AF1398" w:rsidP="00AF1398">
      <w:pPr>
        <w:pStyle w:val="Paragraphedeliste"/>
        <w:numPr>
          <w:ilvl w:val="0"/>
          <w:numId w:val="1"/>
        </w:numPr>
        <w:jc w:val="both"/>
        <w:rPr>
          <w:rFonts w:ascii="Trebuchet MS" w:eastAsia="Trebuchet MS" w:hAnsi="Trebuchet MS" w:cs="Trebuchet MS"/>
          <w:color w:val="000000"/>
          <w:sz w:val="20"/>
        </w:rPr>
      </w:pPr>
      <w:r w:rsidRPr="00166641">
        <w:rPr>
          <w:rFonts w:ascii="Trebuchet MS" w:eastAsia="Trebuchet MS" w:hAnsi="Trebuchet MS" w:cs="Trebuchet MS"/>
          <w:b/>
          <w:bCs/>
          <w:color w:val="000000"/>
          <w:sz w:val="20"/>
        </w:rPr>
        <w:t>Un extrait de l'inscription au registre du commerce et des sociétés (K ou K bis)</w:t>
      </w:r>
      <w:r w:rsidRPr="00166641">
        <w:rPr>
          <w:rFonts w:ascii="Trebuchet MS" w:eastAsia="Trebuchet MS" w:hAnsi="Trebuchet MS" w:cs="Trebuchet MS"/>
          <w:color w:val="000000"/>
          <w:sz w:val="20"/>
        </w:rPr>
        <w:t xml:space="preserve"> ou une carte d'identification justifiant de l'inscription au répertoire des métiers ou un récépissé du dépôt de déclaration auprès d'un centre de formalités des entreprises pour les personnes en cours d'inscription ; </w:t>
      </w:r>
    </w:p>
    <w:p w14:paraId="6BC17330" w14:textId="77777777" w:rsidR="00AF1398" w:rsidRPr="00166641" w:rsidRDefault="00AF1398" w:rsidP="00AF1398">
      <w:pPr>
        <w:pStyle w:val="Paragraphedeliste"/>
        <w:numPr>
          <w:ilvl w:val="0"/>
          <w:numId w:val="1"/>
        </w:numPr>
        <w:spacing w:after="0" w:line="240" w:lineRule="auto"/>
        <w:jc w:val="both"/>
        <w:rPr>
          <w:rFonts w:ascii="Trebuchet MS" w:eastAsia="Trebuchet MS" w:hAnsi="Trebuchet MS" w:cs="Trebuchet MS"/>
          <w:color w:val="000000"/>
          <w:sz w:val="20"/>
        </w:rPr>
      </w:pPr>
      <w:r w:rsidRPr="00166641">
        <w:rPr>
          <w:rFonts w:ascii="Trebuchet MS" w:eastAsia="Trebuchet MS" w:hAnsi="Trebuchet MS" w:cs="Trebuchet MS"/>
          <w:b/>
          <w:bCs/>
          <w:color w:val="000000"/>
          <w:sz w:val="20"/>
        </w:rPr>
        <w:t>Le cas échéant, la liste nominative des salariés étrangers employés et soumis à l’autorisation de travail prévue à l’article L.5221-2 du code du travail</w:t>
      </w:r>
      <w:r w:rsidRPr="00166641">
        <w:rPr>
          <w:rFonts w:ascii="Trebuchet MS" w:eastAsia="Trebuchet MS" w:hAnsi="Trebuchet MS" w:cs="Trebuchet MS"/>
          <w:color w:val="000000"/>
          <w:sz w:val="20"/>
        </w:rPr>
        <w:t xml:space="preserve">, établie à partir du registre unique du personnel et précisant pour chaque salarié : Sa date d’embauche, sa nationalité, Le type et numéro d’ordre du titre valant autorisation de travail. </w:t>
      </w:r>
    </w:p>
    <w:p w14:paraId="776CF869" w14:textId="77777777" w:rsidR="00AF1398" w:rsidRPr="000D3899" w:rsidRDefault="00AF1398" w:rsidP="00AF1398">
      <w:pPr>
        <w:ind w:left="720"/>
        <w:jc w:val="both"/>
        <w:rPr>
          <w:rFonts w:ascii="Fira Sans" w:hAnsi="Fira Sans" w:cs="Arial"/>
          <w:color w:val="000000"/>
          <w:sz w:val="22"/>
          <w:szCs w:val="22"/>
        </w:rPr>
      </w:pPr>
    </w:p>
    <w:p w14:paraId="2A82DDA4" w14:textId="77777777" w:rsidR="00AF1398" w:rsidRPr="00166641" w:rsidRDefault="00AF1398" w:rsidP="00AF1398">
      <w:pPr>
        <w:jc w:val="both"/>
        <w:rPr>
          <w:rFonts w:ascii="Trebuchet MS" w:eastAsia="Trebuchet MS" w:hAnsi="Trebuchet MS" w:cs="Trebuchet MS"/>
          <w:color w:val="000000"/>
          <w:sz w:val="20"/>
          <w:lang w:val="fr-FR"/>
        </w:rPr>
      </w:pPr>
      <w:r w:rsidRPr="00166641">
        <w:rPr>
          <w:rFonts w:ascii="Trebuchet MS" w:eastAsia="Trebuchet MS" w:hAnsi="Trebuchet MS" w:cs="Trebuchet MS"/>
          <w:color w:val="000000"/>
          <w:sz w:val="20"/>
          <w:lang w:val="fr-FR"/>
        </w:rPr>
        <w:t xml:space="preserve">Le titulaire établi à l’étranger fournit les pièces équivalentes énumérées à l’article D.8222-7 du code du travail. </w:t>
      </w:r>
    </w:p>
    <w:p w14:paraId="797D9C0A" w14:textId="77777777" w:rsidR="00AF1398" w:rsidRPr="00166641" w:rsidRDefault="00AF1398" w:rsidP="00AF1398">
      <w:pPr>
        <w:ind w:left="142"/>
        <w:jc w:val="both"/>
        <w:rPr>
          <w:rFonts w:ascii="Trebuchet MS" w:eastAsia="Trebuchet MS" w:hAnsi="Trebuchet MS" w:cs="Trebuchet MS"/>
          <w:color w:val="000000"/>
          <w:sz w:val="20"/>
          <w:lang w:val="fr-FR"/>
        </w:rPr>
      </w:pPr>
    </w:p>
    <w:p w14:paraId="62D82610" w14:textId="77777777" w:rsidR="00AF1398" w:rsidRPr="00166641" w:rsidRDefault="00AF1398" w:rsidP="00AF1398">
      <w:pPr>
        <w:jc w:val="both"/>
        <w:rPr>
          <w:rFonts w:ascii="Trebuchet MS" w:eastAsia="Trebuchet MS" w:hAnsi="Trebuchet MS" w:cs="Trebuchet MS"/>
          <w:color w:val="000000"/>
          <w:sz w:val="20"/>
          <w:lang w:val="fr-FR"/>
        </w:rPr>
      </w:pPr>
      <w:r w:rsidRPr="00166641">
        <w:rPr>
          <w:rFonts w:ascii="Trebuchet MS" w:eastAsia="Trebuchet MS" w:hAnsi="Trebuchet MS" w:cs="Trebuchet MS"/>
          <w:color w:val="000000"/>
          <w:sz w:val="20"/>
          <w:lang w:val="fr-FR"/>
        </w:rPr>
        <w:t xml:space="preserve">Le titulaire s’engage à remettre les pièces mentionnées aux articles D. 8222-5 ou D. 8222-7 et D. 8254-2 à D. 8254-5 du code du travail, à jour, à compter de la notification du marché, puis tous les six mois jusqu'à son terme pour quelque cause que ce soit. </w:t>
      </w:r>
    </w:p>
    <w:p w14:paraId="19392C86" w14:textId="77777777" w:rsidR="00AF1398" w:rsidRPr="00166641" w:rsidRDefault="00AF1398" w:rsidP="00AF1398">
      <w:pPr>
        <w:ind w:left="142"/>
        <w:jc w:val="both"/>
        <w:rPr>
          <w:rFonts w:ascii="Trebuchet MS" w:eastAsia="Trebuchet MS" w:hAnsi="Trebuchet MS" w:cs="Trebuchet MS"/>
          <w:color w:val="000000"/>
          <w:sz w:val="20"/>
          <w:lang w:val="fr-FR"/>
        </w:rPr>
      </w:pPr>
    </w:p>
    <w:p w14:paraId="416DDC0F" w14:textId="77777777" w:rsidR="00AF1398" w:rsidRPr="00166641" w:rsidRDefault="00AF1398" w:rsidP="00AF1398">
      <w:pPr>
        <w:widowControl w:val="0"/>
        <w:tabs>
          <w:tab w:val="left" w:pos="11199"/>
        </w:tabs>
        <w:autoSpaceDE w:val="0"/>
        <w:autoSpaceDN w:val="0"/>
        <w:adjustRightInd w:val="0"/>
        <w:snapToGrid w:val="0"/>
        <w:spacing w:after="120"/>
        <w:ind w:right="-142"/>
        <w:jc w:val="both"/>
        <w:rPr>
          <w:rFonts w:ascii="Trebuchet MS" w:eastAsia="Trebuchet MS" w:hAnsi="Trebuchet MS" w:cs="Trebuchet MS"/>
          <w:color w:val="000000"/>
          <w:sz w:val="20"/>
          <w:lang w:val="fr-FR"/>
        </w:rPr>
      </w:pPr>
      <w:r w:rsidRPr="00166641">
        <w:rPr>
          <w:rFonts w:ascii="Trebuchet MS" w:eastAsia="Trebuchet MS" w:hAnsi="Trebuchet MS" w:cs="Trebuchet MS"/>
          <w:color w:val="000000"/>
          <w:sz w:val="20"/>
          <w:lang w:val="fr-FR"/>
        </w:rPr>
        <w:t>A défaut de transmission de ces documents tous les six mois après la notification du marché, ou en cas d’inexactitude des documents et renseignements transmis, le marché peut être résilié pour faute du titulaire.</w:t>
      </w:r>
    </w:p>
    <w:p w14:paraId="35C241D4" w14:textId="77777777" w:rsidR="00EF5786" w:rsidRDefault="00EF5786">
      <w:pPr>
        <w:spacing w:line="60" w:lineRule="exact"/>
        <w:rPr>
          <w:sz w:val="6"/>
        </w:rPr>
      </w:pPr>
    </w:p>
    <w:p w14:paraId="7BD4D60B" w14:textId="77777777" w:rsidR="00EF5786" w:rsidRDefault="00EF5786" w:rsidP="00EF5786">
      <w:pPr>
        <w:rPr>
          <w:lang w:val="fr-FR"/>
        </w:rPr>
      </w:pPr>
    </w:p>
    <w:p w14:paraId="628C0A3A" w14:textId="11C660DC" w:rsidR="00EF5786" w:rsidRDefault="00EF5786" w:rsidP="00EF5786">
      <w:pPr>
        <w:pStyle w:val="Titre1"/>
        <w:shd w:val="clear" w:color="0A75D9" w:fill="0A75D9"/>
        <w:rPr>
          <w:rFonts w:ascii="Trebuchet MS" w:eastAsia="Trebuchet MS" w:hAnsi="Trebuchet MS" w:cs="Trebuchet MS"/>
          <w:color w:val="FFFFFF"/>
          <w:sz w:val="28"/>
          <w:lang w:val="fr-FR"/>
        </w:rPr>
      </w:pPr>
      <w:r>
        <w:rPr>
          <w:rFonts w:ascii="Trebuchet MS" w:eastAsia="Trebuchet MS" w:hAnsi="Trebuchet MS" w:cs="Trebuchet MS"/>
          <w:color w:val="FFFFFF"/>
          <w:sz w:val="28"/>
          <w:lang w:val="fr-FR"/>
        </w:rPr>
        <w:t xml:space="preserve">20 – Dispositif de vigilance </w:t>
      </w:r>
    </w:p>
    <w:p w14:paraId="2C46F499" w14:textId="77777777" w:rsidR="007A6D8B" w:rsidRPr="00166641" w:rsidRDefault="007A6D8B" w:rsidP="007A6D8B">
      <w:pPr>
        <w:pStyle w:val="Corpsdetexte"/>
        <w:spacing w:before="223"/>
        <w:rPr>
          <w:rFonts w:ascii="Trebuchet MS" w:eastAsia="Trebuchet MS" w:hAnsi="Trebuchet MS" w:cs="Trebuchet MS"/>
          <w:color w:val="000000"/>
          <w:sz w:val="20"/>
          <w:lang w:eastAsia="en-US"/>
        </w:rPr>
      </w:pPr>
      <w:r w:rsidRPr="00166641">
        <w:rPr>
          <w:rFonts w:ascii="Trebuchet MS" w:eastAsia="Trebuchet MS" w:hAnsi="Trebuchet MS" w:cs="Trebuchet MS"/>
          <w:color w:val="000000"/>
          <w:sz w:val="20"/>
          <w:lang w:eastAsia="en-US"/>
        </w:rPr>
        <w:t>Le titulaire s’engage à fournir tous les 6 mois à compter de la notification du marché et jusqu’à la fin de l’exécution de celui-ci, les pièces et attestations sur l’honneur prévues à l’article D 8222-5 ou D 8222-7 du code du travail.</w:t>
      </w:r>
    </w:p>
    <w:p w14:paraId="6B25E314" w14:textId="72B21AE5" w:rsidR="007A6D8B" w:rsidRDefault="007A6D8B" w:rsidP="007A6D8B">
      <w:pPr>
        <w:pStyle w:val="Corpsdetexte"/>
        <w:spacing w:before="223"/>
        <w:rPr>
          <w:rFonts w:ascii="Trebuchet MS" w:eastAsia="Trebuchet MS" w:hAnsi="Trebuchet MS" w:cs="Trebuchet MS"/>
          <w:color w:val="000000"/>
          <w:sz w:val="20"/>
          <w:lang w:eastAsia="en-US"/>
        </w:rPr>
      </w:pPr>
      <w:r w:rsidRPr="00166641">
        <w:rPr>
          <w:rFonts w:ascii="Trebuchet MS" w:eastAsia="Trebuchet MS" w:hAnsi="Trebuchet MS" w:cs="Trebuchet MS"/>
          <w:color w:val="000000"/>
          <w:sz w:val="20"/>
          <w:lang w:eastAsia="en-US"/>
        </w:rPr>
        <w:t xml:space="preserve">Les pièces et attestations mentionnées ci-dessus sont déposées par le titulaire </w:t>
      </w:r>
      <w:r w:rsidR="00FD07E0">
        <w:rPr>
          <w:rFonts w:ascii="Trebuchet MS" w:eastAsia="Trebuchet MS" w:hAnsi="Trebuchet MS" w:cs="Trebuchet MS"/>
          <w:color w:val="000000"/>
          <w:sz w:val="20"/>
          <w:lang w:eastAsia="en-US"/>
        </w:rPr>
        <w:t>par mail</w:t>
      </w:r>
      <w:r w:rsidRPr="00166641">
        <w:rPr>
          <w:rFonts w:ascii="Trebuchet MS" w:eastAsia="Trebuchet MS" w:hAnsi="Trebuchet MS" w:cs="Trebuchet MS"/>
          <w:color w:val="000000"/>
          <w:sz w:val="20"/>
          <w:lang w:eastAsia="en-US"/>
        </w:rPr>
        <w:t xml:space="preserve"> au contact administratif de </w:t>
      </w:r>
      <w:r w:rsidR="00AF1398">
        <w:rPr>
          <w:rFonts w:ascii="Trebuchet MS" w:eastAsia="Trebuchet MS" w:hAnsi="Trebuchet MS" w:cs="Trebuchet MS"/>
          <w:color w:val="000000"/>
          <w:sz w:val="20"/>
          <w:lang w:eastAsia="en-US"/>
        </w:rPr>
        <w:t>l’</w:t>
      </w:r>
      <w:r w:rsidRPr="00166641">
        <w:rPr>
          <w:rFonts w:ascii="Trebuchet MS" w:eastAsia="Trebuchet MS" w:hAnsi="Trebuchet MS" w:cs="Trebuchet MS"/>
          <w:color w:val="000000"/>
          <w:sz w:val="20"/>
          <w:lang w:eastAsia="en-US"/>
        </w:rPr>
        <w:t xml:space="preserve">acheteur. </w:t>
      </w:r>
    </w:p>
    <w:p w14:paraId="71BF926B" w14:textId="4B339662" w:rsidR="00FD07E0" w:rsidRPr="00166641" w:rsidRDefault="00FD07E0" w:rsidP="007A6D8B">
      <w:pPr>
        <w:pStyle w:val="Corpsdetexte"/>
        <w:spacing w:before="223"/>
        <w:rPr>
          <w:rFonts w:ascii="Trebuchet MS" w:eastAsia="Trebuchet MS" w:hAnsi="Trebuchet MS" w:cs="Trebuchet MS"/>
          <w:color w:val="000000"/>
          <w:sz w:val="20"/>
          <w:lang w:eastAsia="en-US"/>
        </w:rPr>
      </w:pPr>
      <w:r>
        <w:rPr>
          <w:rFonts w:ascii="Trebuchet MS" w:eastAsia="Trebuchet MS" w:hAnsi="Trebuchet MS" w:cs="Trebuchet MS"/>
          <w:color w:val="000000"/>
          <w:sz w:val="20"/>
          <w:lang w:eastAsia="en-US"/>
        </w:rPr>
        <w:t>achats@charente-maritime.cci.fr</w:t>
      </w:r>
    </w:p>
    <w:p w14:paraId="27856131" w14:textId="77777777" w:rsidR="007A6D8B" w:rsidRPr="00166641" w:rsidRDefault="007A6D8B" w:rsidP="007A6D8B">
      <w:pPr>
        <w:pStyle w:val="Corpsdetexte"/>
        <w:spacing w:before="223"/>
        <w:rPr>
          <w:rFonts w:ascii="Trebuchet MS" w:eastAsia="Trebuchet MS" w:hAnsi="Trebuchet MS" w:cs="Trebuchet MS"/>
          <w:color w:val="000000"/>
          <w:sz w:val="20"/>
          <w:lang w:eastAsia="en-US"/>
        </w:rPr>
      </w:pPr>
      <w:r w:rsidRPr="00166641">
        <w:rPr>
          <w:rFonts w:ascii="Trebuchet MS" w:eastAsia="Trebuchet MS" w:hAnsi="Trebuchet MS" w:cs="Trebuchet MS"/>
          <w:color w:val="000000"/>
          <w:sz w:val="20"/>
          <w:lang w:eastAsia="en-US"/>
        </w:rPr>
        <w:t xml:space="preserve">A défaut, le marché pourra être résilié aux torts du titulaire. </w:t>
      </w:r>
    </w:p>
    <w:p w14:paraId="42EE5012" w14:textId="77777777" w:rsidR="007A6D8B" w:rsidRPr="00166641" w:rsidRDefault="007A6D8B" w:rsidP="007A6D8B">
      <w:pPr>
        <w:pStyle w:val="Corpsdetexte"/>
        <w:spacing w:before="223"/>
        <w:rPr>
          <w:rFonts w:ascii="Trebuchet MS" w:eastAsia="Trebuchet MS" w:hAnsi="Trebuchet MS" w:cs="Trebuchet MS"/>
          <w:color w:val="000000"/>
          <w:sz w:val="20"/>
          <w:lang w:eastAsia="en-US"/>
        </w:rPr>
      </w:pPr>
      <w:r w:rsidRPr="00166641">
        <w:rPr>
          <w:rFonts w:ascii="Trebuchet MS" w:eastAsia="Trebuchet MS" w:hAnsi="Trebuchet MS" w:cs="Trebuchet MS"/>
          <w:color w:val="000000"/>
          <w:sz w:val="20"/>
          <w:lang w:eastAsia="en-US"/>
        </w:rPr>
        <w:t>Ainsi le Pouvoir adjudicateur pourra faire procéder par un tiers à l'exécution des prestations prévues par le marché, aux frais et risques du titulaire</w:t>
      </w:r>
    </w:p>
    <w:p w14:paraId="23893A3D" w14:textId="77777777" w:rsidR="00EF5786" w:rsidRDefault="00EF5786" w:rsidP="00EF5786">
      <w:pPr>
        <w:rPr>
          <w:lang w:val="fr-FR"/>
        </w:rPr>
      </w:pPr>
    </w:p>
    <w:p w14:paraId="77682553" w14:textId="77777777" w:rsidR="00EF5786" w:rsidRDefault="00EF5786" w:rsidP="00EF5786">
      <w:pPr>
        <w:rPr>
          <w:lang w:val="fr-FR"/>
        </w:rPr>
      </w:pPr>
    </w:p>
    <w:p w14:paraId="20E5F755" w14:textId="4AED62C7" w:rsidR="00EF5786" w:rsidRDefault="00EF5786" w:rsidP="00EF5786">
      <w:pPr>
        <w:pStyle w:val="Titre1"/>
        <w:shd w:val="clear" w:color="0A75D9" w:fill="0A75D9"/>
        <w:rPr>
          <w:rFonts w:ascii="Trebuchet MS" w:eastAsia="Trebuchet MS" w:hAnsi="Trebuchet MS" w:cs="Trebuchet MS"/>
          <w:color w:val="FFFFFF"/>
          <w:sz w:val="28"/>
          <w:lang w:val="fr-FR"/>
        </w:rPr>
      </w:pPr>
      <w:r>
        <w:rPr>
          <w:rFonts w:ascii="Trebuchet MS" w:eastAsia="Trebuchet MS" w:hAnsi="Trebuchet MS" w:cs="Trebuchet MS"/>
          <w:color w:val="FFFFFF"/>
          <w:sz w:val="28"/>
          <w:lang w:val="fr-FR"/>
        </w:rPr>
        <w:t xml:space="preserve">21 Lutte contre la corruption </w:t>
      </w:r>
    </w:p>
    <w:p w14:paraId="6342B9E8" w14:textId="29BCCFE2" w:rsidR="00AF1398" w:rsidRPr="00086510" w:rsidRDefault="00AF1398" w:rsidP="00AF1398">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L</w:t>
      </w:r>
      <w:r>
        <w:rPr>
          <w:rFonts w:ascii="Trebuchet MS" w:eastAsia="Trebuchet MS" w:hAnsi="Trebuchet MS" w:cs="Trebuchet MS"/>
          <w:color w:val="000000"/>
          <w:sz w:val="20"/>
          <w:lang w:val="fr-FR"/>
        </w:rPr>
        <w:t>a</w:t>
      </w:r>
      <w:r w:rsidRPr="00086510">
        <w:rPr>
          <w:rFonts w:ascii="Trebuchet MS" w:eastAsia="Trebuchet MS" w:hAnsi="Trebuchet MS" w:cs="Trebuchet MS"/>
          <w:color w:val="000000"/>
          <w:sz w:val="20"/>
          <w:lang w:val="fr-FR"/>
        </w:rPr>
        <w:t xml:space="preserve"> CCI </w:t>
      </w:r>
      <w:r>
        <w:rPr>
          <w:rFonts w:ascii="Trebuchet MS" w:eastAsia="Trebuchet MS" w:hAnsi="Trebuchet MS" w:cs="Trebuchet MS"/>
          <w:color w:val="000000"/>
          <w:sz w:val="20"/>
          <w:lang w:val="fr-FR"/>
        </w:rPr>
        <w:t>17 est</w:t>
      </w:r>
      <w:r w:rsidRPr="00086510">
        <w:rPr>
          <w:rFonts w:ascii="Trebuchet MS" w:eastAsia="Trebuchet MS" w:hAnsi="Trebuchet MS" w:cs="Trebuchet MS"/>
          <w:color w:val="000000"/>
          <w:sz w:val="20"/>
          <w:lang w:val="fr-FR"/>
        </w:rPr>
        <w:t xml:space="preserve"> engagée dans la lutte contre toute forme d’atteinte à la probité. </w:t>
      </w:r>
    </w:p>
    <w:p w14:paraId="11E2D66C" w14:textId="77777777" w:rsidR="00AF1398" w:rsidRPr="00086510" w:rsidRDefault="00AF1398" w:rsidP="00AF1398">
      <w:pPr>
        <w:jc w:val="both"/>
        <w:rPr>
          <w:rFonts w:ascii="Trebuchet MS" w:eastAsia="Trebuchet MS" w:hAnsi="Trebuchet MS" w:cs="Trebuchet MS"/>
          <w:color w:val="000000"/>
          <w:sz w:val="20"/>
          <w:lang w:val="fr-FR"/>
        </w:rPr>
      </w:pPr>
    </w:p>
    <w:p w14:paraId="4648983E" w14:textId="3E817CD5" w:rsidR="00AF1398" w:rsidRPr="00086510" w:rsidRDefault="00AF1398" w:rsidP="00AF1398">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A ce titre, elle porte une attention particulière à ce que toute personne ou société en relation avec la CCI pour adhérer aux mêmes principes et valeurs d’intégrité et respecte scrupuleusement la réglementation en vigueur. </w:t>
      </w:r>
    </w:p>
    <w:p w14:paraId="6A056667" w14:textId="77777777" w:rsidR="00AF1398" w:rsidRPr="00086510" w:rsidRDefault="00AF1398" w:rsidP="00AF1398">
      <w:pPr>
        <w:jc w:val="both"/>
        <w:rPr>
          <w:rFonts w:ascii="Trebuchet MS" w:eastAsia="Trebuchet MS" w:hAnsi="Trebuchet MS" w:cs="Trebuchet MS"/>
          <w:color w:val="000000"/>
          <w:sz w:val="20"/>
          <w:lang w:val="fr-FR"/>
        </w:rPr>
      </w:pPr>
    </w:p>
    <w:p w14:paraId="6C365C20" w14:textId="77777777" w:rsidR="00AF1398" w:rsidRPr="00086510" w:rsidRDefault="00AF1398" w:rsidP="00AF1398">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En conséquence, les Parties s’engagent à respecter les dispositions de la loi n°2016-1691 relative à la transparence, à la lutte contre la corruption et à la modernisation de la vie économique (dite loi Sapin II), et d’une manière générale, tous principes généraux du droit international et toutes dispositions réglementaires et législatives équivalentes. </w:t>
      </w:r>
    </w:p>
    <w:p w14:paraId="7C79283D" w14:textId="77777777" w:rsidR="00AF1398" w:rsidRPr="00086510" w:rsidRDefault="00AF1398" w:rsidP="00AF1398">
      <w:pPr>
        <w:jc w:val="both"/>
        <w:rPr>
          <w:rFonts w:ascii="Trebuchet MS" w:eastAsia="Trebuchet MS" w:hAnsi="Trebuchet MS" w:cs="Trebuchet MS"/>
          <w:color w:val="000000"/>
          <w:sz w:val="20"/>
          <w:lang w:val="fr-FR"/>
        </w:rPr>
      </w:pPr>
    </w:p>
    <w:p w14:paraId="4F09ACA9" w14:textId="77777777" w:rsidR="00AF1398" w:rsidRPr="00086510" w:rsidRDefault="00AF1398" w:rsidP="00AF1398">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Plus particulièrement, le titulaire s’engage fermement à lutter contre toute forme d’atteinte à la probité caractérisée par tout comportement susceptible d’être qualifié de corruption, fraude, trafic d’influence, prise illégale d’intérêt, concussion, favoritisme, détournement de fonds publics. </w:t>
      </w:r>
    </w:p>
    <w:p w14:paraId="4131BD04" w14:textId="77777777" w:rsidR="00AF1398" w:rsidRPr="00086510" w:rsidRDefault="00AF1398" w:rsidP="00AF1398">
      <w:pPr>
        <w:jc w:val="both"/>
        <w:rPr>
          <w:rFonts w:ascii="Trebuchet MS" w:eastAsia="Trebuchet MS" w:hAnsi="Trebuchet MS" w:cs="Trebuchet MS"/>
          <w:color w:val="000000"/>
          <w:sz w:val="20"/>
          <w:lang w:val="fr-FR"/>
        </w:rPr>
      </w:pPr>
    </w:p>
    <w:p w14:paraId="2C2D1254" w14:textId="77777777" w:rsidR="00AF1398" w:rsidRPr="00086510" w:rsidRDefault="00AF1398" w:rsidP="00AF1398">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En qualité de candidat au cours de la consultation, comme au cours de l’exécution du marché en qualité de titulaire, les agissements de l’opérateur économique ne doivent pas donner lieu à des comportements ou faits contraires à la règlementation en vigueur. Le titulaire, ses filiales, et, ses représentants, mandataires sociaux, dirigeants et salariés respectifs déclarent ne pas être visés dans toute procédure pour des faits précités. Le titulaire garantit que ses sous-traitants éventuels, intervenant pour le compte du titulaire dans le cadre du présent contrat, respectent les dispositions du présent article. </w:t>
      </w:r>
    </w:p>
    <w:p w14:paraId="5824EC1E" w14:textId="77777777" w:rsidR="00AF1398" w:rsidRPr="00086510" w:rsidRDefault="00AF1398" w:rsidP="00AF1398">
      <w:pPr>
        <w:jc w:val="both"/>
        <w:rPr>
          <w:rFonts w:ascii="Trebuchet MS" w:eastAsia="Trebuchet MS" w:hAnsi="Trebuchet MS" w:cs="Trebuchet MS"/>
          <w:color w:val="000000"/>
          <w:sz w:val="20"/>
          <w:lang w:val="fr-FR"/>
        </w:rPr>
      </w:pPr>
    </w:p>
    <w:p w14:paraId="1B831F4E" w14:textId="77777777" w:rsidR="00AF1398" w:rsidRPr="00086510" w:rsidRDefault="00AF1398" w:rsidP="00AF1398">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Le titulaire déclare qu’il a pris toutes les mesures nécessaires et adaptées au regard de la taille et de la structure de son entreprise et s’engage à mettre en œuvre les mesures, procédures et codes de conduite destinés à prévenir et à détecter les risques d’atteinte à la probité, tant au sein de son organisation qu’à l’égard de ses sous-traitants éventuels. </w:t>
      </w:r>
    </w:p>
    <w:p w14:paraId="1054B61A" w14:textId="77777777" w:rsidR="00AF1398" w:rsidRPr="00086510" w:rsidRDefault="00AF1398" w:rsidP="00AF1398">
      <w:pPr>
        <w:jc w:val="both"/>
        <w:rPr>
          <w:rFonts w:ascii="Trebuchet MS" w:eastAsia="Trebuchet MS" w:hAnsi="Trebuchet MS" w:cs="Trebuchet MS"/>
          <w:color w:val="000000"/>
          <w:sz w:val="20"/>
          <w:lang w:val="fr-FR"/>
        </w:rPr>
      </w:pPr>
    </w:p>
    <w:p w14:paraId="1CDAB0DB" w14:textId="77777777" w:rsidR="00AF1398" w:rsidRPr="00086510" w:rsidRDefault="00AF1398" w:rsidP="00AF1398">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En outre, le titulaire prend également toute mesure nécessaire pour prévenir et détecter toute situation susceptible de compromettre l’exécution impartiale et objective du présent marché. </w:t>
      </w:r>
    </w:p>
    <w:p w14:paraId="0CBF77E3" w14:textId="77777777" w:rsidR="00AF1398" w:rsidRPr="00086510" w:rsidRDefault="00AF1398" w:rsidP="00AF1398">
      <w:pPr>
        <w:jc w:val="both"/>
        <w:rPr>
          <w:rFonts w:ascii="Trebuchet MS" w:eastAsia="Trebuchet MS" w:hAnsi="Trebuchet MS" w:cs="Trebuchet MS"/>
          <w:color w:val="000000"/>
          <w:sz w:val="20"/>
          <w:lang w:val="fr-FR"/>
        </w:rPr>
      </w:pPr>
    </w:p>
    <w:p w14:paraId="2866E707" w14:textId="77777777" w:rsidR="00AF1398" w:rsidRPr="00086510" w:rsidRDefault="00AF1398" w:rsidP="00AF1398">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Le titulaire prend pour lui-même et vis-à-vis de ses personnels toute mesure utile pour éviter que des situations de conflit entre les missions confiées au titre du marché et d'autres intérêts influencent ou soient susceptibles d'influencer indûment la façon dont sont effectuées lesdites missions, ou ne soit consenti ou recherché un avantage illégal quelconque, financier ou en nature, né de l'attribution et/ou de l'exécution du présent marché. </w:t>
      </w:r>
    </w:p>
    <w:p w14:paraId="0EB9CDCA" w14:textId="77777777" w:rsidR="00AF1398" w:rsidRPr="00086510" w:rsidRDefault="00AF1398" w:rsidP="00AF1398">
      <w:pPr>
        <w:jc w:val="both"/>
        <w:rPr>
          <w:rFonts w:ascii="Trebuchet MS" w:eastAsia="Trebuchet MS" w:hAnsi="Trebuchet MS" w:cs="Trebuchet MS"/>
          <w:color w:val="000000"/>
          <w:sz w:val="20"/>
          <w:lang w:val="fr-FR"/>
        </w:rPr>
      </w:pPr>
    </w:p>
    <w:p w14:paraId="0918747C" w14:textId="77777777" w:rsidR="00AF1398" w:rsidRPr="00086510" w:rsidRDefault="00AF1398" w:rsidP="00AF1398">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 xml:space="preserve">Le titulaire s'engage à informer immédiatement chaque CCI de toute mise en examen ou mesure équivalente, ainsi que de toute condamnation - en première et, le cas échéant, dernière instance - prononcée à son encontre ou à l'encontre d'une personne agissant pour leur compte sur la base d’un délit constituant une atteinte à la probité. </w:t>
      </w:r>
    </w:p>
    <w:p w14:paraId="0A397212" w14:textId="77777777" w:rsidR="00AF1398" w:rsidRPr="00086510" w:rsidRDefault="00AF1398" w:rsidP="00AF1398">
      <w:pPr>
        <w:jc w:val="both"/>
        <w:rPr>
          <w:rFonts w:ascii="Trebuchet MS" w:eastAsia="Trebuchet MS" w:hAnsi="Trebuchet MS" w:cs="Trebuchet MS"/>
          <w:color w:val="000000"/>
          <w:sz w:val="20"/>
          <w:lang w:val="fr-FR"/>
        </w:rPr>
      </w:pPr>
    </w:p>
    <w:p w14:paraId="58D9D8C8" w14:textId="77777777" w:rsidR="00AF1398" w:rsidRPr="00086510" w:rsidRDefault="00AF1398" w:rsidP="00AF1398">
      <w:pPr>
        <w:jc w:val="both"/>
        <w:rPr>
          <w:rFonts w:ascii="Trebuchet MS" w:eastAsia="Trebuchet MS" w:hAnsi="Trebuchet MS" w:cs="Trebuchet MS"/>
          <w:color w:val="000000"/>
          <w:sz w:val="20"/>
          <w:lang w:val="fr-FR"/>
        </w:rPr>
      </w:pPr>
      <w:r w:rsidRPr="00086510">
        <w:rPr>
          <w:rFonts w:ascii="Trebuchet MS" w:eastAsia="Trebuchet MS" w:hAnsi="Trebuchet MS" w:cs="Trebuchet MS"/>
          <w:color w:val="000000"/>
          <w:sz w:val="20"/>
          <w:lang w:val="fr-FR"/>
        </w:rPr>
        <w:t>Tout manquement de la part du Titulaire aux stipulations du présent article devra être considéré comme un manquement grave autorisant la de la Vienne, si bon lui semble, à résilier le présent contrat sans préavis ni indemnité, mais sous réserve de tous les dommages et intérêts auxquels chaque CCI pourrait prétendre du fait d’un tel manquement.</w:t>
      </w:r>
    </w:p>
    <w:p w14:paraId="78BDB56C" w14:textId="77777777" w:rsidR="00EF5786" w:rsidRPr="00EF5786" w:rsidRDefault="00EF5786" w:rsidP="00EF5786">
      <w:pPr>
        <w:rPr>
          <w:lang w:val="fr-FR"/>
        </w:rPr>
      </w:pPr>
    </w:p>
    <w:p w14:paraId="7E45DEBB" w14:textId="05C1CD68" w:rsidR="00EF5786" w:rsidRDefault="00EF5786" w:rsidP="00EF5786">
      <w:pPr>
        <w:pStyle w:val="Titre1"/>
        <w:shd w:val="clear" w:color="0A75D9" w:fill="0A75D9"/>
        <w:rPr>
          <w:rFonts w:ascii="Trebuchet MS" w:eastAsia="Trebuchet MS" w:hAnsi="Trebuchet MS" w:cs="Trebuchet MS"/>
          <w:color w:val="FFFFFF"/>
          <w:sz w:val="28"/>
          <w:lang w:val="fr-FR"/>
        </w:rPr>
      </w:pPr>
      <w:r>
        <w:rPr>
          <w:rFonts w:ascii="Trebuchet MS" w:eastAsia="Trebuchet MS" w:hAnsi="Trebuchet MS" w:cs="Trebuchet MS"/>
          <w:color w:val="FFFFFF"/>
          <w:sz w:val="28"/>
          <w:lang w:val="fr-FR"/>
        </w:rPr>
        <w:t>22 - Règlement des litiges et langues</w:t>
      </w:r>
    </w:p>
    <w:p w14:paraId="274B8CBE" w14:textId="6236B97C" w:rsidR="00DC6FBD" w:rsidRDefault="00AF1398">
      <w:pPr>
        <w:pStyle w:val="ParagrapheIndent1"/>
        <w:spacing w:after="240"/>
        <w:jc w:val="both"/>
        <w:rPr>
          <w:color w:val="000000"/>
          <w:lang w:val="fr-FR"/>
        </w:rPr>
      </w:pPr>
      <w:r>
        <w:rPr>
          <w:color w:val="000000"/>
          <w:lang w:val="fr-FR"/>
        </w:rPr>
        <w:t>En cas de litige, seul le Tribunal Administratif de Poitiers est compétent en la matière.</w:t>
      </w:r>
    </w:p>
    <w:p w14:paraId="4989A7D3" w14:textId="36111EE6" w:rsidR="00695B47" w:rsidRPr="00695B47" w:rsidRDefault="00AF1398" w:rsidP="00695B47">
      <w:pPr>
        <w:pStyle w:val="ParagrapheIndent1"/>
        <w:spacing w:after="240" w:line="232" w:lineRule="exact"/>
        <w:jc w:val="both"/>
        <w:rPr>
          <w:color w:val="000000"/>
          <w:lang w:val="fr-FR"/>
        </w:rPr>
      </w:pPr>
      <w:r>
        <w:rPr>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2DC50015" w14:textId="76F1BB6F" w:rsidR="00DC6FBD" w:rsidRDefault="00AF1398">
      <w:pPr>
        <w:pStyle w:val="Titre1"/>
        <w:shd w:val="clear" w:color="0A75D9" w:fill="0A75D9"/>
        <w:rPr>
          <w:rFonts w:ascii="Trebuchet MS" w:eastAsia="Trebuchet MS" w:hAnsi="Trebuchet MS" w:cs="Trebuchet MS"/>
          <w:color w:val="FFFFFF"/>
          <w:sz w:val="28"/>
          <w:lang w:val="fr-FR"/>
        </w:rPr>
      </w:pPr>
      <w:bookmarkStart w:id="80" w:name="ArtL1_CCAP-1-A39"/>
      <w:bookmarkStart w:id="81" w:name="_Toc256000040"/>
      <w:bookmarkEnd w:id="80"/>
      <w:r>
        <w:rPr>
          <w:rFonts w:ascii="Trebuchet MS" w:eastAsia="Trebuchet MS" w:hAnsi="Trebuchet MS" w:cs="Trebuchet MS"/>
          <w:color w:val="FFFFFF"/>
          <w:sz w:val="28"/>
          <w:lang w:val="fr-FR"/>
        </w:rPr>
        <w:t>2</w:t>
      </w:r>
      <w:r w:rsidR="00EF5786">
        <w:rPr>
          <w:rFonts w:ascii="Trebuchet MS" w:eastAsia="Trebuchet MS" w:hAnsi="Trebuchet MS" w:cs="Trebuchet MS"/>
          <w:color w:val="FFFFFF"/>
          <w:sz w:val="28"/>
          <w:lang w:val="fr-FR"/>
        </w:rPr>
        <w:t>3</w:t>
      </w:r>
      <w:r>
        <w:rPr>
          <w:rFonts w:ascii="Trebuchet MS" w:eastAsia="Trebuchet MS" w:hAnsi="Trebuchet MS" w:cs="Trebuchet MS"/>
          <w:color w:val="FFFFFF"/>
          <w:sz w:val="28"/>
          <w:lang w:val="fr-FR"/>
        </w:rPr>
        <w:t xml:space="preserve"> - Dérogations</w:t>
      </w:r>
      <w:bookmarkEnd w:id="81"/>
    </w:p>
    <w:p w14:paraId="79A0F37A" w14:textId="77777777" w:rsidR="00DC6FBD" w:rsidRDefault="00AF1398">
      <w:pPr>
        <w:spacing w:line="60" w:lineRule="exact"/>
        <w:rPr>
          <w:sz w:val="6"/>
        </w:rPr>
      </w:pPr>
      <w:r>
        <w:t xml:space="preserve"> </w:t>
      </w:r>
    </w:p>
    <w:p w14:paraId="2EA984F6" w14:textId="77777777" w:rsidR="00DC6FBD" w:rsidRDefault="00AF1398">
      <w:pPr>
        <w:pStyle w:val="ParagrapheIndent1"/>
        <w:spacing w:line="232" w:lineRule="exact"/>
        <w:jc w:val="both"/>
        <w:rPr>
          <w:color w:val="000000"/>
          <w:lang w:val="fr-FR"/>
        </w:rPr>
      </w:pPr>
      <w:r>
        <w:rPr>
          <w:color w:val="000000"/>
          <w:lang w:val="fr-FR"/>
        </w:rPr>
        <w:t>- L'article 6.1 du CCAP déroge à l'article 13.1.1 du CCAG - Fournitures Courantes et Services</w:t>
      </w:r>
    </w:p>
    <w:p w14:paraId="385E8BBD" w14:textId="77777777" w:rsidR="00DC6FBD" w:rsidRDefault="00AF1398">
      <w:pPr>
        <w:pStyle w:val="ParagrapheIndent1"/>
        <w:spacing w:line="232" w:lineRule="exact"/>
        <w:jc w:val="both"/>
        <w:rPr>
          <w:color w:val="000000"/>
          <w:lang w:val="fr-FR"/>
        </w:rPr>
      </w:pPr>
      <w:r>
        <w:rPr>
          <w:color w:val="000000"/>
          <w:lang w:val="fr-FR"/>
        </w:rPr>
        <w:t>- L'article 16.1 du CCAP déroge à l'article 14.1.1 du CCAG - Fournitures Courantes et Services</w:t>
      </w:r>
    </w:p>
    <w:p w14:paraId="1E23983F" w14:textId="77777777" w:rsidR="00DC6FBD" w:rsidRDefault="00AF1398">
      <w:pPr>
        <w:pStyle w:val="ParagrapheIndent1"/>
        <w:spacing w:line="232" w:lineRule="exact"/>
        <w:jc w:val="both"/>
        <w:rPr>
          <w:color w:val="000000"/>
          <w:lang w:val="fr-FR"/>
        </w:rPr>
      </w:pPr>
      <w:r>
        <w:rPr>
          <w:color w:val="000000"/>
          <w:lang w:val="fr-FR"/>
        </w:rPr>
        <w:t>- L'article 16.1 du CCAP déroge à l'article 14.1.3 du CCAG - Fournitures Courantes et Services</w:t>
      </w:r>
    </w:p>
    <w:p w14:paraId="56946068" w14:textId="77777777" w:rsidR="00DC6FBD" w:rsidRDefault="00AF1398">
      <w:pPr>
        <w:pStyle w:val="ParagrapheIndent1"/>
        <w:spacing w:line="232" w:lineRule="exact"/>
        <w:jc w:val="both"/>
        <w:rPr>
          <w:color w:val="000000"/>
          <w:lang w:val="fr-FR"/>
        </w:rPr>
      </w:pPr>
      <w:r>
        <w:rPr>
          <w:color w:val="000000"/>
          <w:lang w:val="fr-FR"/>
        </w:rPr>
        <w:t>- L'article 16.1 du CCAP déroge à l'article 14.1.2 du CCAG - Fournitures Courantes et Services</w:t>
      </w:r>
    </w:p>
    <w:p w14:paraId="1543667A" w14:textId="77777777" w:rsidR="00DC6FBD" w:rsidRDefault="00AF1398">
      <w:pPr>
        <w:pStyle w:val="ParagrapheIndent1"/>
        <w:spacing w:line="232" w:lineRule="exact"/>
        <w:jc w:val="both"/>
        <w:rPr>
          <w:color w:val="000000"/>
          <w:lang w:val="fr-FR"/>
        </w:rPr>
      </w:pPr>
      <w:r>
        <w:rPr>
          <w:color w:val="000000"/>
          <w:lang w:val="fr-FR"/>
        </w:rPr>
        <w:t>- L'article 16.1 du CCAP déroge à l'article 14.1.1 alinéa 2 du CCAG - Fournitures Courantes et Services</w:t>
      </w:r>
    </w:p>
    <w:p w14:paraId="111463BB" w14:textId="5642ADF0" w:rsidR="00DC5EBD" w:rsidRDefault="00AF1398" w:rsidP="00DC5EBD">
      <w:pPr>
        <w:pStyle w:val="ParagrapheIndent1"/>
        <w:spacing w:line="232" w:lineRule="exact"/>
        <w:jc w:val="both"/>
        <w:rPr>
          <w:color w:val="000000"/>
          <w:lang w:val="fr-FR"/>
        </w:rPr>
      </w:pPr>
      <w:r>
        <w:rPr>
          <w:color w:val="000000"/>
          <w:lang w:val="fr-FR"/>
        </w:rPr>
        <w:lastRenderedPageBreak/>
        <w:t>- L'article 18.1 du CCAP déroge à l'article 42 du CCAG - Fournitures Courantes et Services</w:t>
      </w:r>
    </w:p>
    <w:p w14:paraId="0F13D05E" w14:textId="4C6A74A5" w:rsidR="00695B47" w:rsidRPr="00695B47" w:rsidRDefault="00695B47" w:rsidP="00695B47">
      <w:pPr>
        <w:rPr>
          <w:b/>
          <w:bCs/>
          <w:lang w:val="fr-FR"/>
        </w:rPr>
      </w:pPr>
      <w:r w:rsidRPr="00695B47">
        <w:rPr>
          <w:b/>
          <w:bCs/>
          <w:lang w:val="fr-FR"/>
        </w:rPr>
        <w:t xml:space="preserve">- </w:t>
      </w:r>
      <w:r w:rsidRPr="00695B47">
        <w:rPr>
          <w:rFonts w:ascii="Trebuchet MS" w:eastAsia="Trebuchet MS" w:hAnsi="Trebuchet MS" w:cs="Trebuchet MS"/>
          <w:color w:val="000000"/>
          <w:sz w:val="20"/>
          <w:lang w:val="fr-FR"/>
        </w:rPr>
        <w:t>Pénalités pour manquement aux obligations environnementales</w:t>
      </w:r>
      <w:r>
        <w:rPr>
          <w:rFonts w:ascii="Trebuchet MS" w:eastAsia="Trebuchet MS" w:hAnsi="Trebuchet MS" w:cs="Trebuchet MS"/>
          <w:color w:val="000000"/>
          <w:sz w:val="20"/>
          <w:lang w:val="fr-FR"/>
        </w:rPr>
        <w:t xml:space="preserve"> E</w:t>
      </w:r>
      <w:r w:rsidRPr="00695B47">
        <w:rPr>
          <w:rFonts w:ascii="Trebuchet MS" w:eastAsia="Trebuchet MS" w:hAnsi="Trebuchet MS" w:cs="Trebuchet MS"/>
          <w:color w:val="000000"/>
          <w:sz w:val="20"/>
          <w:lang w:val="fr-FR"/>
        </w:rPr>
        <w:t>lles sont appliquées sans mise en demeure préalable du titulaire.</w:t>
      </w:r>
      <w:r w:rsidR="00564F76">
        <w:rPr>
          <w:rFonts w:ascii="Trebuchet MS" w:eastAsia="Trebuchet MS" w:hAnsi="Trebuchet MS" w:cs="Trebuchet MS"/>
          <w:color w:val="000000"/>
          <w:sz w:val="20"/>
          <w:lang w:val="fr-FR"/>
        </w:rPr>
        <w:t xml:space="preserve"> </w:t>
      </w:r>
      <w:r w:rsidRPr="00695B47">
        <w:rPr>
          <w:rFonts w:ascii="Trebuchet MS" w:eastAsia="Trebuchet MS" w:hAnsi="Trebuchet MS" w:cs="Trebuchet MS"/>
          <w:color w:val="000000"/>
          <w:sz w:val="20"/>
          <w:lang w:val="fr-FR"/>
        </w:rPr>
        <w:t>Le montant de cette pénalité est fixé à 500,00 €.</w:t>
      </w:r>
    </w:p>
    <w:p w14:paraId="2A9E619A" w14:textId="77777777" w:rsidR="00695B47" w:rsidRDefault="00695B47" w:rsidP="00695B47">
      <w:pPr>
        <w:rPr>
          <w:rFonts w:ascii="Trebuchet MS" w:eastAsia="Trebuchet MS" w:hAnsi="Trebuchet MS" w:cs="Trebuchet MS"/>
          <w:color w:val="000000"/>
          <w:sz w:val="20"/>
          <w:lang w:val="fr-FR"/>
        </w:rPr>
      </w:pPr>
    </w:p>
    <w:p w14:paraId="2F29E1D6" w14:textId="77777777" w:rsidR="00564F76" w:rsidRPr="00564F76" w:rsidRDefault="00564F76" w:rsidP="00564F76">
      <w:pPr>
        <w:rPr>
          <w:rFonts w:ascii="Trebuchet MS" w:eastAsia="Trebuchet MS" w:hAnsi="Trebuchet MS" w:cs="Trebuchet MS"/>
          <w:sz w:val="20"/>
          <w:lang w:val="fr-FR"/>
        </w:rPr>
      </w:pPr>
    </w:p>
    <w:p w14:paraId="77D687FA" w14:textId="77777777" w:rsidR="00564F76" w:rsidRDefault="00564F76" w:rsidP="00564F76">
      <w:pPr>
        <w:rPr>
          <w:rFonts w:ascii="Trebuchet MS" w:eastAsia="Trebuchet MS" w:hAnsi="Trebuchet MS" w:cs="Trebuchet MS"/>
          <w:color w:val="000000"/>
          <w:sz w:val="20"/>
          <w:lang w:val="fr-FR"/>
        </w:rPr>
      </w:pPr>
    </w:p>
    <w:p w14:paraId="2D0DE795" w14:textId="097A08C9" w:rsidR="00564F76" w:rsidRPr="00564F76" w:rsidRDefault="00564F76" w:rsidP="00564F76">
      <w:pPr>
        <w:tabs>
          <w:tab w:val="left" w:pos="1836"/>
        </w:tabs>
        <w:rPr>
          <w:rFonts w:ascii="Trebuchet MS" w:hAnsi="Trebuchet MS" w:cs="Trebuchet MS"/>
          <w:sz w:val="20"/>
          <w:lang w:val="fr-FR"/>
        </w:rPr>
      </w:pPr>
      <w:r>
        <w:rPr>
          <w:rFonts w:ascii="Trebuchet MS" w:hAnsi="Trebuchet MS" w:cs="Trebuchet MS"/>
          <w:sz w:val="20"/>
          <w:lang w:val="fr-FR"/>
        </w:rPr>
        <w:tab/>
      </w:r>
    </w:p>
    <w:sectPr w:rsidR="00564F76" w:rsidRPr="00564F76">
      <w:footerReference w:type="default" r:id="rId25"/>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F0058" w14:textId="77777777" w:rsidR="00D50CBD" w:rsidRDefault="00D50CBD">
      <w:r>
        <w:separator/>
      </w:r>
    </w:p>
  </w:endnote>
  <w:endnote w:type="continuationSeparator" w:id="0">
    <w:p w14:paraId="50BBC4AE" w14:textId="77777777" w:rsidR="00D50CBD" w:rsidRDefault="00D5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jaVu Sans Condensed">
    <w:altName w:val="Arial"/>
    <w:charset w:val="00"/>
    <w:family w:val="swiss"/>
    <w:pitch w:val="variable"/>
    <w:sig w:usb0="E7002EFF" w:usb1="D200FDFF" w:usb2="0A246029" w:usb3="00000000" w:csb0="000001FF" w:csb1="00000000"/>
  </w:font>
  <w:font w:name="Calibri">
    <w:panose1 w:val="020F05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F50BD" w14:textId="77777777" w:rsidR="00DC6FBD" w:rsidRDefault="00DC6FBD">
    <w:pPr>
      <w:spacing w:line="240" w:lineRule="exact"/>
    </w:pPr>
  </w:p>
  <w:tbl>
    <w:tblPr>
      <w:tblW w:w="0" w:type="auto"/>
      <w:tblLayout w:type="fixed"/>
      <w:tblLook w:val="04A0" w:firstRow="1" w:lastRow="0" w:firstColumn="1" w:lastColumn="0" w:noHBand="0" w:noVBand="1"/>
    </w:tblPr>
    <w:tblGrid>
      <w:gridCol w:w="5220"/>
      <w:gridCol w:w="4400"/>
    </w:tblGrid>
    <w:tr w:rsidR="00DC6FBD" w14:paraId="306D81C7" w14:textId="77777777">
      <w:trPr>
        <w:trHeight w:val="245"/>
      </w:trPr>
      <w:tc>
        <w:tcPr>
          <w:tcW w:w="5220" w:type="dxa"/>
          <w:tcMar>
            <w:top w:w="0" w:type="dxa"/>
            <w:left w:w="0" w:type="dxa"/>
            <w:bottom w:w="0" w:type="dxa"/>
            <w:right w:w="0" w:type="dxa"/>
          </w:tcMar>
          <w:vAlign w:val="center"/>
        </w:tcPr>
        <w:p w14:paraId="17F93143" w14:textId="77777777" w:rsidR="00DC6FBD" w:rsidRDefault="00AF1398">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4DE39F92" w14:textId="77777777" w:rsidR="00DC6FBD" w:rsidRDefault="00AF139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801D9" w14:textId="77777777" w:rsidR="00DC6FBD" w:rsidRDefault="00DC6FBD">
    <w:pPr>
      <w:spacing w:line="240" w:lineRule="exact"/>
    </w:pPr>
  </w:p>
  <w:tbl>
    <w:tblPr>
      <w:tblW w:w="0" w:type="auto"/>
      <w:tblLayout w:type="fixed"/>
      <w:tblLook w:val="04A0" w:firstRow="1" w:lastRow="0" w:firstColumn="1" w:lastColumn="0" w:noHBand="0" w:noVBand="1"/>
    </w:tblPr>
    <w:tblGrid>
      <w:gridCol w:w="5220"/>
      <w:gridCol w:w="4400"/>
    </w:tblGrid>
    <w:tr w:rsidR="00DC6FBD" w14:paraId="6E24BB54" w14:textId="77777777">
      <w:trPr>
        <w:trHeight w:val="245"/>
      </w:trPr>
      <w:tc>
        <w:tcPr>
          <w:tcW w:w="5220" w:type="dxa"/>
          <w:tcMar>
            <w:top w:w="0" w:type="dxa"/>
            <w:left w:w="0" w:type="dxa"/>
            <w:bottom w:w="0" w:type="dxa"/>
            <w:right w:w="0" w:type="dxa"/>
          </w:tcMar>
          <w:vAlign w:val="center"/>
        </w:tcPr>
        <w:p w14:paraId="4A9BC39D" w14:textId="77777777" w:rsidR="00DC6FBD" w:rsidRDefault="00AF1398">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54AC3972" w14:textId="77777777" w:rsidR="00DC6FBD" w:rsidRDefault="00AF139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3E762" w14:textId="77777777" w:rsidR="00DC6FBD" w:rsidRDefault="00DC6FBD">
    <w:pPr>
      <w:spacing w:line="240" w:lineRule="exact"/>
    </w:pPr>
  </w:p>
  <w:tbl>
    <w:tblPr>
      <w:tblW w:w="0" w:type="auto"/>
      <w:tblLayout w:type="fixed"/>
      <w:tblLook w:val="04A0" w:firstRow="1" w:lastRow="0" w:firstColumn="1" w:lastColumn="0" w:noHBand="0" w:noVBand="1"/>
    </w:tblPr>
    <w:tblGrid>
      <w:gridCol w:w="5220"/>
      <w:gridCol w:w="4400"/>
    </w:tblGrid>
    <w:tr w:rsidR="00DC6FBD" w14:paraId="04B6E0C7" w14:textId="77777777">
      <w:trPr>
        <w:trHeight w:val="245"/>
      </w:trPr>
      <w:tc>
        <w:tcPr>
          <w:tcW w:w="5220" w:type="dxa"/>
          <w:tcMar>
            <w:top w:w="0" w:type="dxa"/>
            <w:left w:w="0" w:type="dxa"/>
            <w:bottom w:w="0" w:type="dxa"/>
            <w:right w:w="0" w:type="dxa"/>
          </w:tcMar>
          <w:vAlign w:val="center"/>
        </w:tcPr>
        <w:p w14:paraId="02A07711" w14:textId="77777777" w:rsidR="00DC6FBD" w:rsidRDefault="00AF1398">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61048032" w14:textId="77777777" w:rsidR="00DC6FBD" w:rsidRDefault="00AF139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CC02A" w14:textId="77777777" w:rsidR="00DC6FBD" w:rsidRDefault="00DC6FBD">
    <w:pPr>
      <w:spacing w:line="240" w:lineRule="exact"/>
    </w:pPr>
  </w:p>
  <w:tbl>
    <w:tblPr>
      <w:tblW w:w="0" w:type="auto"/>
      <w:tblLayout w:type="fixed"/>
      <w:tblLook w:val="04A0" w:firstRow="1" w:lastRow="0" w:firstColumn="1" w:lastColumn="0" w:noHBand="0" w:noVBand="1"/>
    </w:tblPr>
    <w:tblGrid>
      <w:gridCol w:w="5220"/>
      <w:gridCol w:w="4400"/>
    </w:tblGrid>
    <w:tr w:rsidR="00DC6FBD" w14:paraId="0AD5EE29" w14:textId="77777777">
      <w:trPr>
        <w:trHeight w:val="245"/>
      </w:trPr>
      <w:tc>
        <w:tcPr>
          <w:tcW w:w="5220" w:type="dxa"/>
          <w:tcMar>
            <w:top w:w="0" w:type="dxa"/>
            <w:left w:w="0" w:type="dxa"/>
            <w:bottom w:w="0" w:type="dxa"/>
            <w:right w:w="0" w:type="dxa"/>
          </w:tcMar>
          <w:vAlign w:val="center"/>
        </w:tcPr>
        <w:p w14:paraId="1BA4DFDB" w14:textId="77777777" w:rsidR="00DC6FBD" w:rsidRDefault="00AF1398">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1F2C8ACF" w14:textId="77777777" w:rsidR="00DC6FBD" w:rsidRDefault="00AF139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58347" w14:textId="77777777" w:rsidR="00DC6FBD" w:rsidRDefault="00DC6FBD">
    <w:pPr>
      <w:spacing w:line="240" w:lineRule="exact"/>
    </w:pPr>
  </w:p>
  <w:tbl>
    <w:tblPr>
      <w:tblW w:w="0" w:type="auto"/>
      <w:tblLayout w:type="fixed"/>
      <w:tblLook w:val="04A0" w:firstRow="1" w:lastRow="0" w:firstColumn="1" w:lastColumn="0" w:noHBand="0" w:noVBand="1"/>
    </w:tblPr>
    <w:tblGrid>
      <w:gridCol w:w="5220"/>
      <w:gridCol w:w="4400"/>
    </w:tblGrid>
    <w:tr w:rsidR="00DC6FBD" w14:paraId="086066D8" w14:textId="77777777">
      <w:trPr>
        <w:trHeight w:val="245"/>
      </w:trPr>
      <w:tc>
        <w:tcPr>
          <w:tcW w:w="5220" w:type="dxa"/>
          <w:tcMar>
            <w:top w:w="0" w:type="dxa"/>
            <w:left w:w="0" w:type="dxa"/>
            <w:bottom w:w="0" w:type="dxa"/>
            <w:right w:w="0" w:type="dxa"/>
          </w:tcMar>
          <w:vAlign w:val="center"/>
        </w:tcPr>
        <w:p w14:paraId="514A1DB3" w14:textId="77777777" w:rsidR="00DC6FBD" w:rsidRDefault="00AF1398">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23622CE1" w14:textId="77777777" w:rsidR="00DC6FBD" w:rsidRDefault="00AF139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2209C" w14:textId="77777777" w:rsidR="00DC6FBD" w:rsidRDefault="00DC6FBD">
    <w:pPr>
      <w:spacing w:line="240" w:lineRule="exact"/>
    </w:pPr>
  </w:p>
  <w:tbl>
    <w:tblPr>
      <w:tblW w:w="0" w:type="auto"/>
      <w:tblLayout w:type="fixed"/>
      <w:tblLook w:val="04A0" w:firstRow="1" w:lastRow="0" w:firstColumn="1" w:lastColumn="0" w:noHBand="0" w:noVBand="1"/>
    </w:tblPr>
    <w:tblGrid>
      <w:gridCol w:w="5220"/>
      <w:gridCol w:w="4400"/>
    </w:tblGrid>
    <w:tr w:rsidR="00DC6FBD" w14:paraId="1ECA9865" w14:textId="77777777">
      <w:trPr>
        <w:trHeight w:val="245"/>
      </w:trPr>
      <w:tc>
        <w:tcPr>
          <w:tcW w:w="5220" w:type="dxa"/>
          <w:tcMar>
            <w:top w:w="0" w:type="dxa"/>
            <w:left w:w="0" w:type="dxa"/>
            <w:bottom w:w="0" w:type="dxa"/>
            <w:right w:w="0" w:type="dxa"/>
          </w:tcMar>
          <w:vAlign w:val="center"/>
        </w:tcPr>
        <w:p w14:paraId="6689A6A9" w14:textId="77777777" w:rsidR="00DC6FBD" w:rsidRDefault="00AF1398">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49CB7EC1" w14:textId="77777777" w:rsidR="00DC6FBD" w:rsidRDefault="00AF139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15A9" w14:textId="77777777" w:rsidR="00DC6FBD" w:rsidRDefault="00DC6FBD">
    <w:pPr>
      <w:spacing w:line="240" w:lineRule="exact"/>
    </w:pPr>
  </w:p>
  <w:tbl>
    <w:tblPr>
      <w:tblW w:w="0" w:type="auto"/>
      <w:tblLayout w:type="fixed"/>
      <w:tblLook w:val="04A0" w:firstRow="1" w:lastRow="0" w:firstColumn="1" w:lastColumn="0" w:noHBand="0" w:noVBand="1"/>
    </w:tblPr>
    <w:tblGrid>
      <w:gridCol w:w="5220"/>
      <w:gridCol w:w="4400"/>
    </w:tblGrid>
    <w:tr w:rsidR="00DC6FBD" w14:paraId="30BB04EF" w14:textId="77777777">
      <w:trPr>
        <w:trHeight w:val="245"/>
      </w:trPr>
      <w:tc>
        <w:tcPr>
          <w:tcW w:w="5220" w:type="dxa"/>
          <w:tcMar>
            <w:top w:w="0" w:type="dxa"/>
            <w:left w:w="0" w:type="dxa"/>
            <w:bottom w:w="0" w:type="dxa"/>
            <w:right w:w="0" w:type="dxa"/>
          </w:tcMar>
          <w:vAlign w:val="center"/>
        </w:tcPr>
        <w:p w14:paraId="3193AB51" w14:textId="77777777" w:rsidR="00DC6FBD" w:rsidRDefault="00AF1398">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92021BD" w14:textId="77777777" w:rsidR="00DC6FBD" w:rsidRDefault="00AF139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16</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CE0C5" w14:textId="77777777" w:rsidR="00D50CBD" w:rsidRDefault="00D50CBD">
      <w:r>
        <w:separator/>
      </w:r>
    </w:p>
  </w:footnote>
  <w:footnote w:type="continuationSeparator" w:id="0">
    <w:p w14:paraId="11E9BF48" w14:textId="77777777" w:rsidR="00D50CBD" w:rsidRDefault="00D50C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70D6A"/>
    <w:multiLevelType w:val="hybridMultilevel"/>
    <w:tmpl w:val="EB106E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39D84298"/>
    <w:multiLevelType w:val="hybridMultilevel"/>
    <w:tmpl w:val="27CAE672"/>
    <w:lvl w:ilvl="0" w:tplc="703050E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29810F2"/>
    <w:multiLevelType w:val="hybridMultilevel"/>
    <w:tmpl w:val="A4304AA0"/>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BAF3CF0"/>
    <w:multiLevelType w:val="hybridMultilevel"/>
    <w:tmpl w:val="2C40ED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E735748"/>
    <w:multiLevelType w:val="hybridMultilevel"/>
    <w:tmpl w:val="36EA129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749958955">
    <w:abstractNumId w:val="2"/>
  </w:num>
  <w:num w:numId="2" w16cid:durableId="1337422728">
    <w:abstractNumId w:val="0"/>
  </w:num>
  <w:num w:numId="3" w16cid:durableId="529496475">
    <w:abstractNumId w:val="4"/>
  </w:num>
  <w:num w:numId="4" w16cid:durableId="1072774279">
    <w:abstractNumId w:val="3"/>
  </w:num>
  <w:num w:numId="5" w16cid:durableId="18924995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FBD"/>
    <w:rsid w:val="00000380"/>
    <w:rsid w:val="00070FE4"/>
    <w:rsid w:val="001419CF"/>
    <w:rsid w:val="00150D84"/>
    <w:rsid w:val="001D23A1"/>
    <w:rsid w:val="00233082"/>
    <w:rsid w:val="00255C85"/>
    <w:rsid w:val="00306FCA"/>
    <w:rsid w:val="00386A84"/>
    <w:rsid w:val="00395D61"/>
    <w:rsid w:val="00432086"/>
    <w:rsid w:val="0048099C"/>
    <w:rsid w:val="00480E63"/>
    <w:rsid w:val="00564F76"/>
    <w:rsid w:val="00583C94"/>
    <w:rsid w:val="00695B47"/>
    <w:rsid w:val="006B0DC9"/>
    <w:rsid w:val="006D2ABF"/>
    <w:rsid w:val="007831A7"/>
    <w:rsid w:val="007A6D8B"/>
    <w:rsid w:val="007D00F6"/>
    <w:rsid w:val="00834E05"/>
    <w:rsid w:val="00847187"/>
    <w:rsid w:val="00855BB6"/>
    <w:rsid w:val="008925AE"/>
    <w:rsid w:val="00895AFA"/>
    <w:rsid w:val="008D6023"/>
    <w:rsid w:val="008F67B5"/>
    <w:rsid w:val="0098545F"/>
    <w:rsid w:val="00AC5131"/>
    <w:rsid w:val="00AF1398"/>
    <w:rsid w:val="00B27799"/>
    <w:rsid w:val="00B94E30"/>
    <w:rsid w:val="00BD2014"/>
    <w:rsid w:val="00BD257F"/>
    <w:rsid w:val="00BE0004"/>
    <w:rsid w:val="00C5565B"/>
    <w:rsid w:val="00C83624"/>
    <w:rsid w:val="00CA6288"/>
    <w:rsid w:val="00CC3744"/>
    <w:rsid w:val="00CD0E93"/>
    <w:rsid w:val="00D32409"/>
    <w:rsid w:val="00D50CBD"/>
    <w:rsid w:val="00DC5EBD"/>
    <w:rsid w:val="00DC6FBD"/>
    <w:rsid w:val="00E8044D"/>
    <w:rsid w:val="00E9394E"/>
    <w:rsid w:val="00EF5786"/>
    <w:rsid w:val="00F117F2"/>
    <w:rsid w:val="00F77548"/>
    <w:rsid w:val="00F906BA"/>
    <w:rsid w:val="00FD07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392422"/>
  <w15:docId w15:val="{5EA05704-1FE6-431E-B3D5-9E3342C9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Corpsdetexte">
    <w:name w:val="Body Text"/>
    <w:basedOn w:val="Normal"/>
    <w:link w:val="CorpsdetexteCar"/>
    <w:rsid w:val="007A6D8B"/>
    <w:pPr>
      <w:tabs>
        <w:tab w:val="left" w:pos="1080"/>
      </w:tabs>
      <w:jc w:val="both"/>
    </w:pPr>
    <w:rPr>
      <w:lang w:val="fr-FR" w:eastAsia="fr-FR"/>
    </w:rPr>
  </w:style>
  <w:style w:type="character" w:customStyle="1" w:styleId="CorpsdetexteCar">
    <w:name w:val="Corps de texte Car"/>
    <w:basedOn w:val="Policepardfaut"/>
    <w:link w:val="Corpsdetexte"/>
    <w:rsid w:val="007A6D8B"/>
    <w:rPr>
      <w:sz w:val="24"/>
      <w:szCs w:val="24"/>
      <w:lang w:val="fr-FR" w:eastAsia="fr-FR"/>
    </w:rPr>
  </w:style>
  <w:style w:type="paragraph" w:styleId="Paragraphedeliste">
    <w:name w:val="List Paragraph"/>
    <w:basedOn w:val="Normal"/>
    <w:uiPriority w:val="34"/>
    <w:qFormat/>
    <w:rsid w:val="00AF1398"/>
    <w:pPr>
      <w:spacing w:after="200" w:line="276" w:lineRule="auto"/>
      <w:ind w:left="720"/>
      <w:contextualSpacing/>
    </w:pPr>
    <w:rPr>
      <w:rFonts w:ascii="DejaVu Sans Condensed" w:eastAsiaTheme="minorEastAsia" w:hAnsi="DejaVu Sans Condensed"/>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7.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5.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14</Pages>
  <Words>5116</Words>
  <Characters>28141</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VALLEE Jade</dc:creator>
  <cp:lastModifiedBy>VALLEE Jade</cp:lastModifiedBy>
  <cp:revision>47</cp:revision>
  <dcterms:created xsi:type="dcterms:W3CDTF">2026-02-03T15:42:00Z</dcterms:created>
  <dcterms:modified xsi:type="dcterms:W3CDTF">2026-03-09T14:27:00Z</dcterms:modified>
</cp:coreProperties>
</file>